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F4" w:rsidRDefault="00756A34" w:rsidP="007B11B8">
      <w:pPr>
        <w:pStyle w:val="NoSpacing"/>
      </w:pPr>
      <w:bookmarkStart w:id="0" w:name="_GoBack"/>
      <w:r>
        <w:rPr>
          <w:noProof/>
          <w:lang w:eastAsia="en-GB"/>
        </w:rPr>
        <w:drawing>
          <wp:anchor distT="0" distB="0" distL="114300" distR="114300" simplePos="0" relativeHeight="251653120" behindDoc="0" locked="0" layoutInCell="1" allowOverlap="1" wp14:anchorId="5562D6B3" wp14:editId="45E1FDCA">
            <wp:simplePos x="0" y="0"/>
            <wp:positionH relativeFrom="column">
              <wp:posOffset>-590550</wp:posOffset>
            </wp:positionH>
            <wp:positionV relativeFrom="paragraph">
              <wp:posOffset>0</wp:posOffset>
            </wp:positionV>
            <wp:extent cx="6493510" cy="8039100"/>
            <wp:effectExtent l="0" t="0" r="2540" b="0"/>
            <wp:wrapNone/>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000"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6497282" cy="8043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365F4" w:rsidRDefault="00756A34" w:rsidP="00C365F4">
      <w:pPr>
        <w:pStyle w:val="NoSpacing"/>
        <w:sectPr w:rsidR="00C365F4" w:rsidSect="00C365F4">
          <w:headerReference w:type="default" r:id="rId1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365F4">
        <w:rPr>
          <w:noProof/>
          <w:lang w:eastAsia="en-GB"/>
        </w:rPr>
        <mc:AlternateContent>
          <mc:Choice Requires="wps">
            <w:drawing>
              <wp:anchor distT="0" distB="0" distL="114300" distR="114300" simplePos="0" relativeHeight="251658240" behindDoc="0" locked="0" layoutInCell="1" allowOverlap="1" wp14:anchorId="7E477EE9" wp14:editId="08CA8B5F">
                <wp:simplePos x="0" y="0"/>
                <wp:positionH relativeFrom="column">
                  <wp:posOffset>-266700</wp:posOffset>
                </wp:positionH>
                <wp:positionV relativeFrom="paragraph">
                  <wp:posOffset>4129405</wp:posOffset>
                </wp:positionV>
                <wp:extent cx="6040755" cy="723900"/>
                <wp:effectExtent l="0" t="0" r="0" b="0"/>
                <wp:wrapNone/>
                <wp:docPr id="8" name="Tit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040755" cy="723900"/>
                        </a:xfrm>
                        <a:prstGeom prst="rect">
                          <a:avLst/>
                        </a:prstGeom>
                      </wps:spPr>
                      <wps:txbx>
                        <w:txbxContent>
                          <w:p w:rsidR="00873517" w:rsidRDefault="00873517" w:rsidP="00C365F4">
                            <w:pPr>
                              <w:pStyle w:val="NormalWeb"/>
                              <w:spacing w:before="0" w:beforeAutospacing="0" w:after="120" w:afterAutospacing="0" w:line="192" w:lineRule="auto"/>
                              <w:rPr>
                                <w:rFonts w:ascii="Trebuchet MS" w:eastAsiaTheme="majorEastAsia" w:hAnsi="Trebuchet MS" w:cstheme="majorBidi"/>
                                <w:b/>
                                <w:bCs/>
                                <w:caps/>
                                <w:color w:val="ED1A3B" w:themeColor="accent1"/>
                                <w:kern w:val="24"/>
                                <w:position w:val="1"/>
                                <w:sz w:val="56"/>
                                <w:szCs w:val="56"/>
                              </w:rPr>
                            </w:pPr>
                            <w:r w:rsidRPr="007C3BC4">
                              <w:rPr>
                                <w:rFonts w:ascii="Trebuchet MS" w:eastAsiaTheme="majorEastAsia" w:hAnsi="Trebuchet MS" w:cstheme="majorBidi"/>
                                <w:b/>
                                <w:bCs/>
                                <w:caps/>
                                <w:color w:val="ED1A3B" w:themeColor="accent1"/>
                                <w:kern w:val="24"/>
                                <w:position w:val="1"/>
                                <w:sz w:val="56"/>
                                <w:szCs w:val="56"/>
                              </w:rPr>
                              <w:t xml:space="preserve">Internal Audit </w:t>
                            </w:r>
                            <w:r w:rsidRPr="007C3BC4">
                              <w:rPr>
                                <w:rFonts w:ascii="Trebuchet MS" w:eastAsiaTheme="majorEastAsia" w:hAnsi="Trebuchet MS" w:cstheme="majorBidi"/>
                                <w:b/>
                                <w:bCs/>
                                <w:caps/>
                                <w:color w:val="ED1A3B" w:themeColor="accent1"/>
                                <w:kern w:val="24"/>
                                <w:position w:val="1"/>
                                <w:sz w:val="56"/>
                                <w:szCs w:val="56"/>
                              </w:rPr>
                              <w:br/>
                              <w:t>FOLLOW UP OF RECOMMENDATIONS</w:t>
                            </w:r>
                          </w:p>
                          <w:p w:rsidR="00873517" w:rsidRPr="007C3BC4" w:rsidRDefault="00873517" w:rsidP="00C365F4">
                            <w:pPr>
                              <w:pStyle w:val="NormalWeb"/>
                              <w:spacing w:before="0" w:beforeAutospacing="0" w:after="120" w:afterAutospacing="0" w:line="192" w:lineRule="auto"/>
                              <w:rPr>
                                <w:rFonts w:ascii="Trebuchet MS" w:hAnsi="Trebuchet MS"/>
                                <w:color w:val="ED1A3B" w:themeColor="accent1"/>
                              </w:rPr>
                            </w:pPr>
                          </w:p>
                        </w:txbxContent>
                      </wps:txbx>
                      <wps:bodyPr vert="horz" wrap="square" lIns="0" tIns="0" rIns="0" bIns="0" rtlCol="0" anchor="t" anchorCtr="0">
                        <a:noAutofit/>
                      </wps:bodyPr>
                    </wps:wsp>
                  </a:graphicData>
                </a:graphic>
                <wp14:sizeRelV relativeFrom="margin">
                  <wp14:pctHeight>0</wp14:pctHeight>
                </wp14:sizeRelV>
              </wp:anchor>
            </w:drawing>
          </mc:Choice>
          <mc:Fallback>
            <w:pict>
              <v:rect w14:anchorId="7E477EE9" id="Title 7" o:spid="_x0000_s1026" style="position:absolute;margin-left:-21pt;margin-top:325.15pt;width:475.65pt;height:5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" filled="f" stroked="f">
                <v:path arrowok="t"/>
                <o:lock v:ext="edit" grouping="t"/>
                <v:textbox inset="0,0,0,0">
                  <w:txbxContent>
                    <w:p w:rsidR="00873517" w:rsidRDefault="00873517" w:rsidP="00C365F4">
                      <w:pPr>
                        <w:pStyle w:val="NormalWeb"/>
                        <w:spacing w:before="0" w:beforeAutospacing="0" w:after="120" w:afterAutospacing="0" w:line="192" w:lineRule="auto"/>
                        <w:rPr>
                          <w:rFonts w:ascii="Trebuchet MS" w:eastAsiaTheme="majorEastAsia" w:hAnsi="Trebuchet MS" w:cstheme="majorBidi"/>
                          <w:b/>
                          <w:bCs/>
                          <w:caps/>
                          <w:color w:val="ED1A3B" w:themeColor="accent1"/>
                          <w:kern w:val="24"/>
                          <w:position w:val="1"/>
                          <w:sz w:val="56"/>
                          <w:szCs w:val="56"/>
                        </w:rPr>
                      </w:pPr>
                      <w:r w:rsidRPr="007C3BC4">
                        <w:rPr>
                          <w:rFonts w:ascii="Trebuchet MS" w:eastAsiaTheme="majorEastAsia" w:hAnsi="Trebuchet MS" w:cstheme="majorBidi"/>
                          <w:b/>
                          <w:bCs/>
                          <w:caps/>
                          <w:color w:val="ED1A3B" w:themeColor="accent1"/>
                          <w:kern w:val="24"/>
                          <w:position w:val="1"/>
                          <w:sz w:val="56"/>
                          <w:szCs w:val="56"/>
                        </w:rPr>
                        <w:t xml:space="preserve">Internal Audit </w:t>
                      </w:r>
                      <w:r w:rsidRPr="007C3BC4">
                        <w:rPr>
                          <w:rFonts w:ascii="Trebuchet MS" w:eastAsiaTheme="majorEastAsia" w:hAnsi="Trebuchet MS" w:cstheme="majorBidi"/>
                          <w:b/>
                          <w:bCs/>
                          <w:caps/>
                          <w:color w:val="ED1A3B" w:themeColor="accent1"/>
                          <w:kern w:val="24"/>
                          <w:position w:val="1"/>
                          <w:sz w:val="56"/>
                          <w:szCs w:val="56"/>
                        </w:rPr>
                        <w:br/>
                        <w:t>FOLLOW UP OF RECOMMENDATIONS</w:t>
                      </w:r>
                    </w:p>
                    <w:p w:rsidR="00873517" w:rsidRPr="007C3BC4" w:rsidRDefault="00873517" w:rsidP="00C365F4">
                      <w:pPr>
                        <w:pStyle w:val="NormalWeb"/>
                        <w:spacing w:before="0" w:beforeAutospacing="0" w:after="120" w:afterAutospacing="0" w:line="192" w:lineRule="auto"/>
                        <w:rPr>
                          <w:rFonts w:ascii="Trebuchet MS" w:hAnsi="Trebuchet MS"/>
                          <w:color w:val="ED1A3B" w:themeColor="accent1"/>
                        </w:rPr>
                      </w:pPr>
                    </w:p>
                  </w:txbxContent>
                </v:textbox>
              </v:rect>
            </w:pict>
          </mc:Fallback>
        </mc:AlternateContent>
      </w:r>
      <w:r w:rsidR="005D22C1" w:rsidRPr="00C365F4">
        <w:rPr>
          <w:noProof/>
          <w:lang w:eastAsia="en-GB"/>
        </w:rPr>
        <mc:AlternateContent>
          <mc:Choice Requires="wps">
            <w:drawing>
              <wp:anchor distT="0" distB="0" distL="114300" distR="114300" simplePos="0" relativeHeight="251660288" behindDoc="0" locked="0" layoutInCell="1" allowOverlap="1" wp14:anchorId="11E2EE1D" wp14:editId="5725268C">
                <wp:simplePos x="0" y="0"/>
                <wp:positionH relativeFrom="column">
                  <wp:posOffset>-285750</wp:posOffset>
                </wp:positionH>
                <wp:positionV relativeFrom="paragraph">
                  <wp:posOffset>3653155</wp:posOffset>
                </wp:positionV>
                <wp:extent cx="5662295" cy="866775"/>
                <wp:effectExtent l="0" t="0" r="0" b="0"/>
                <wp:wrapNone/>
                <wp:docPr id="10" name="Tex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62295" cy="866775"/>
                        </a:xfrm>
                        <a:prstGeom prst="rect">
                          <a:avLst/>
                        </a:prstGeom>
                      </wps:spPr>
                      <wps:txbx>
                        <w:txbxContent>
                          <w:p w:rsidR="00873517" w:rsidRPr="00AA27FE" w:rsidRDefault="00756A34" w:rsidP="00C365F4">
                            <w:pPr>
                              <w:pStyle w:val="NormalWeb"/>
                              <w:spacing w:before="0" w:beforeAutospacing="0" w:after="120" w:afterAutospacing="0"/>
                              <w:rPr>
                                <w:color w:val="ED1A3B" w:themeColor="accent1"/>
                                <w:sz w:val="144"/>
                              </w:rPr>
                            </w:pPr>
                            <w:r>
                              <w:rPr>
                                <w:rFonts w:asciiTheme="minorHAnsi" w:hAnsi="Calibri" w:cstheme="minorBidi"/>
                                <w:b/>
                                <w:bCs/>
                                <w:color w:val="ED1A3B" w:themeColor="accent1"/>
                                <w:kern w:val="24"/>
                                <w:sz w:val="56"/>
                                <w:szCs w:val="18"/>
                              </w:rPr>
                              <w:t>OXFORD CITY COUNCIL</w:t>
                            </w:r>
                          </w:p>
                        </w:txbxContent>
                      </wps:txbx>
                      <wps:bodyPr vert="horz" wrap="square" lIns="0" tIns="0" rIns="91440" bIns="0" rtlCol="0">
                        <a:noAutofit/>
                      </wps:bodyPr>
                    </wps:wsp>
                  </a:graphicData>
                </a:graphic>
                <wp14:sizeRelH relativeFrom="margin">
                  <wp14:pctWidth>0</wp14:pctWidth>
                </wp14:sizeRelH>
                <wp14:sizeRelV relativeFrom="margin">
                  <wp14:pctHeight>0</wp14:pctHeight>
                </wp14:sizeRelV>
              </wp:anchor>
            </w:drawing>
          </mc:Choice>
          <mc:Fallback>
            <w:pict>
              <v:rect w14:anchorId="11E2EE1D" id="Text Placeholder 9" o:spid="_x0000_s1027" style="position:absolute;margin-left:-22.5pt;margin-top:287.65pt;width:445.8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" filled="f" stroked="f">
                <v:path arrowok="t"/>
                <o:lock v:ext="edit" grouping="t"/>
                <v:textbox inset="0,0,,0">
                  <w:txbxContent>
                    <w:p w:rsidR="00873517" w:rsidRPr="00AA27FE" w:rsidRDefault="00756A34" w:rsidP="00C365F4">
                      <w:pPr>
                        <w:pStyle w:val="NormalWeb"/>
                        <w:spacing w:before="0" w:beforeAutospacing="0" w:after="120" w:afterAutospacing="0"/>
                        <w:rPr>
                          <w:color w:val="ED1A3B" w:themeColor="accent1"/>
                          <w:sz w:val="144"/>
                        </w:rPr>
                      </w:pPr>
                      <w:r>
                        <w:rPr>
                          <w:rFonts w:asciiTheme="minorHAnsi" w:hAnsi="Calibri" w:cstheme="minorBidi"/>
                          <w:b/>
                          <w:bCs/>
                          <w:color w:val="ED1A3B" w:themeColor="accent1"/>
                          <w:kern w:val="24"/>
                          <w:sz w:val="56"/>
                          <w:szCs w:val="18"/>
                        </w:rPr>
                        <w:t>OXFORD CITY COUNCIL</w:t>
                      </w:r>
                    </w:p>
                  </w:txbxContent>
                </v:textbox>
              </v:rect>
            </w:pict>
          </mc:Fallback>
        </mc:AlternateContent>
      </w:r>
      <w:r w:rsidR="00AA27FE" w:rsidRPr="00C365F4">
        <w:rPr>
          <w:noProof/>
          <w:lang w:eastAsia="en-GB"/>
        </w:rPr>
        <mc:AlternateContent>
          <mc:Choice Requires="wps">
            <w:drawing>
              <wp:anchor distT="0" distB="0" distL="114300" distR="114300" simplePos="0" relativeHeight="251656192" behindDoc="0" locked="0" layoutInCell="1" allowOverlap="1" wp14:anchorId="20C0E98E" wp14:editId="5771793F">
                <wp:simplePos x="0" y="0"/>
                <wp:positionH relativeFrom="column">
                  <wp:posOffset>-257175</wp:posOffset>
                </wp:positionH>
                <wp:positionV relativeFrom="paragraph">
                  <wp:posOffset>4919980</wp:posOffset>
                </wp:positionV>
                <wp:extent cx="5681345" cy="291465"/>
                <wp:effectExtent l="0" t="0" r="0" b="0"/>
                <wp:wrapNone/>
                <wp:docPr id="9" name="Subtit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81345" cy="291465"/>
                        </a:xfrm>
                        <a:prstGeom prst="rect">
                          <a:avLst/>
                        </a:prstGeom>
                      </wps:spPr>
                      <wps:txbx>
                        <w:txbxContent>
                          <w:p w:rsidR="00873517" w:rsidRPr="00AA27FE" w:rsidRDefault="00756A34" w:rsidP="00C365F4">
                            <w:pPr>
                              <w:pStyle w:val="NormalWeb"/>
                              <w:spacing w:before="0" w:beforeAutospacing="0" w:after="120" w:afterAutospacing="0"/>
                              <w:rPr>
                                <w:color w:val="ED1A3B" w:themeColor="accent1"/>
                                <w:sz w:val="52"/>
                              </w:rPr>
                            </w:pPr>
                            <w:r>
                              <w:rPr>
                                <w:rFonts w:asciiTheme="minorHAnsi" w:hAnsi="Calibri" w:cstheme="minorBidi"/>
                                <w:b/>
                                <w:bCs/>
                                <w:color w:val="ED1A3B" w:themeColor="accent1"/>
                                <w:kern w:val="24"/>
                                <w:sz w:val="40"/>
                                <w:szCs w:val="18"/>
                                <w:lang w:val="en-US"/>
                              </w:rPr>
                              <w:t>March 2019</w:t>
                            </w:r>
                          </w:p>
                        </w:txbxContent>
                      </wps:txbx>
                      <wps:bodyPr vert="horz" lIns="0" tIns="0" rIns="91440" bIns="0" rtlCol="0">
                        <a:noAutofit/>
                      </wps:bodyPr>
                    </wps:wsp>
                  </a:graphicData>
                </a:graphic>
                <wp14:sizeRelV relativeFrom="margin">
                  <wp14:pctHeight>0</wp14:pctHeight>
                </wp14:sizeRelV>
              </wp:anchor>
            </w:drawing>
          </mc:Choice>
          <mc:Fallback>
            <w:pict>
              <v:rect w14:anchorId="20C0E98E" id="Subtitle 8" o:spid="_x0000_s1028" style="position:absolute;margin-left:-20.25pt;margin-top:387.4pt;width:447.35pt;height:22.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" filled="f" stroked="f">
                <v:path arrowok="t"/>
                <o:lock v:ext="edit" grouping="t"/>
                <v:textbox inset="0,0,,0">
                  <w:txbxContent>
                    <w:p w:rsidR="00873517" w:rsidRPr="00AA27FE" w:rsidRDefault="00756A34" w:rsidP="00C365F4">
                      <w:pPr>
                        <w:pStyle w:val="NormalWeb"/>
                        <w:spacing w:before="0" w:beforeAutospacing="0" w:after="120" w:afterAutospacing="0"/>
                        <w:rPr>
                          <w:color w:val="ED1A3B" w:themeColor="accent1"/>
                          <w:sz w:val="52"/>
                        </w:rPr>
                      </w:pPr>
                      <w:r>
                        <w:rPr>
                          <w:rFonts w:asciiTheme="minorHAnsi" w:hAnsi="Calibri" w:cstheme="minorBidi"/>
                          <w:b/>
                          <w:bCs/>
                          <w:color w:val="ED1A3B" w:themeColor="accent1"/>
                          <w:kern w:val="24"/>
                          <w:sz w:val="40"/>
                          <w:szCs w:val="18"/>
                          <w:lang w:val="en-US"/>
                        </w:rPr>
                        <w:t>March 2019</w:t>
                      </w:r>
                    </w:p>
                  </w:txbxContent>
                </v:textbox>
              </v:rect>
            </w:pict>
          </mc:Fallback>
        </mc:AlternateContent>
      </w:r>
      <w:r w:rsidR="00C365F4" w:rsidRPr="00C365F4">
        <w:rPr>
          <w:noProof/>
          <w:lang w:eastAsia="en-GB"/>
        </w:rPr>
        <mc:AlternateContent>
          <mc:Choice Requires="wps">
            <w:drawing>
              <wp:anchor distT="0" distB="0" distL="114300" distR="114300" simplePos="0" relativeHeight="251654144" behindDoc="0" locked="0" layoutInCell="1" allowOverlap="1" wp14:anchorId="060C6284" wp14:editId="242C23BE">
                <wp:simplePos x="0" y="0"/>
                <wp:positionH relativeFrom="column">
                  <wp:posOffset>-603301</wp:posOffset>
                </wp:positionH>
                <wp:positionV relativeFrom="paragraph">
                  <wp:posOffset>3229610</wp:posOffset>
                </wp:positionV>
                <wp:extent cx="6534150" cy="2186305"/>
                <wp:effectExtent l="0" t="0" r="0" b="4445"/>
                <wp:wrapNone/>
                <wp:docPr id="3" name="Rectangle 2"/>
                <wp:cNvGraphicFramePr/>
                <a:graphic xmlns:a="http://schemas.openxmlformats.org/drawingml/2006/main">
                  <a:graphicData uri="http://schemas.microsoft.com/office/word/2010/wordprocessingShape">
                    <wps:wsp>
                      <wps:cNvSpPr/>
                      <wps:spPr>
                        <a:xfrm>
                          <a:off x="0" y="0"/>
                          <a:ext cx="6534150" cy="2186305"/>
                        </a:xfrm>
                        <a:prstGeom prst="rect">
                          <a:avLst/>
                        </a:prstGeom>
                        <a:solidFill>
                          <a:schemeClr val="bg1">
                            <a:alpha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rect w14:anchorId="0A730AA2" id="Rectangle 2" o:spid="_x0000_s1026" style="position:absolute;margin-left:-47.5pt;margin-top:254.3pt;width:514.5pt;height:172.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" fillcolor="white [3212]" stroked="f" strokeweight=".5pt">
                <v:fill opacity="39321f"/>
                <v:textbox inset="2mm,2mm,2mm,2mm"/>
              </v:rect>
            </w:pict>
          </mc:Fallback>
        </mc:AlternateContent>
      </w:r>
    </w:p>
    <w:p w:rsidR="0063363A" w:rsidRDefault="0063363A"/>
    <w:tbl>
      <w:tblPr>
        <w:tblStyle w:val="TableGrid"/>
        <w:tblpPr w:leftFromText="180" w:rightFromText="180" w:vertAnchor="page" w:horzAnchor="margin" w:tblpY="1646"/>
        <w:tblW w:w="9601" w:type="dxa"/>
        <w:tblBorders>
          <w:top w:val="single" w:sz="8" w:space="0" w:color="EEE8E5" w:themeColor="background2"/>
          <w:left w:val="single" w:sz="8" w:space="0" w:color="EEE8E5" w:themeColor="background2"/>
          <w:bottom w:val="single" w:sz="8" w:space="0" w:color="EEE8E5" w:themeColor="background2"/>
          <w:right w:val="single" w:sz="8" w:space="0" w:color="EEE8E5" w:themeColor="background2"/>
          <w:insideH w:val="none" w:sz="0" w:space="0" w:color="auto"/>
          <w:insideV w:val="none" w:sz="0" w:space="0" w:color="auto"/>
        </w:tblBorders>
        <w:tblCellMar>
          <w:top w:w="113" w:type="dxa"/>
          <w:bottom w:w="113" w:type="dxa"/>
        </w:tblCellMar>
        <w:tblLook w:val="04A0" w:firstRow="1" w:lastRow="0" w:firstColumn="1" w:lastColumn="0" w:noHBand="0" w:noVBand="1"/>
      </w:tblPr>
      <w:tblGrid>
        <w:gridCol w:w="9601"/>
      </w:tblGrid>
      <w:tr w:rsidR="00EB7549" w:rsidTr="00940CB7">
        <w:trPr>
          <w:trHeight w:val="5920"/>
        </w:trPr>
        <w:tc>
          <w:tcPr>
            <w:tcW w:w="9601" w:type="dxa"/>
          </w:tcPr>
          <w:p w:rsidR="004F7AED" w:rsidRPr="00677BB3" w:rsidRDefault="004F7AED" w:rsidP="0063363A">
            <w:pPr>
              <w:spacing w:before="60" w:after="60"/>
              <w:rPr>
                <w:b/>
                <w:color w:val="ED1A3B" w:themeColor="accent1"/>
              </w:rPr>
            </w:pPr>
            <w:r w:rsidRPr="00677BB3">
              <w:rPr>
                <w:b/>
                <w:color w:val="ED1A3B" w:themeColor="accent1"/>
              </w:rPr>
              <w:t>FOLLOW UP GOING FORWARD- BDO RECOMMENDATIONS</w:t>
            </w:r>
          </w:p>
          <w:p w:rsidR="00756A34" w:rsidRDefault="00756A34" w:rsidP="0063363A">
            <w:pPr>
              <w:spacing w:before="60" w:after="60"/>
              <w:rPr>
                <w:bCs/>
              </w:rPr>
            </w:pPr>
            <w:r>
              <w:rPr>
                <w:bCs/>
              </w:rPr>
              <w:t>Following the issue of</w:t>
            </w:r>
            <w:r w:rsidR="004F7AED">
              <w:rPr>
                <w:bCs/>
              </w:rPr>
              <w:t xml:space="preserve"> reports, all </w:t>
            </w:r>
            <w:r>
              <w:rPr>
                <w:bCs/>
              </w:rPr>
              <w:t xml:space="preserve">due </w:t>
            </w:r>
            <w:r w:rsidR="004F7AED">
              <w:rPr>
                <w:bCs/>
              </w:rPr>
              <w:t>high and medium reco</w:t>
            </w:r>
            <w:r>
              <w:rPr>
                <w:bCs/>
              </w:rPr>
              <w:t>mmendations will be followed up within this report</w:t>
            </w:r>
            <w:r w:rsidR="004F7AED">
              <w:rPr>
                <w:bCs/>
              </w:rPr>
              <w:t xml:space="preserve">. </w:t>
            </w:r>
          </w:p>
          <w:p w:rsidR="004F7AED" w:rsidRDefault="004F7AED" w:rsidP="0063363A">
            <w:pPr>
              <w:spacing w:before="60" w:after="60"/>
              <w:rPr>
                <w:bCs/>
              </w:rPr>
            </w:pPr>
          </w:p>
          <w:p w:rsidR="004F7AED" w:rsidRPr="00EB7549" w:rsidRDefault="004F7AED" w:rsidP="0063363A">
            <w:pPr>
              <w:spacing w:before="60" w:after="60"/>
              <w:rPr>
                <w:b/>
              </w:rPr>
            </w:pPr>
            <w:r>
              <w:rPr>
                <w:b/>
                <w:color w:val="ED1A3B" w:themeColor="accent1"/>
              </w:rPr>
              <w:t>RECOMMENDATIONS</w:t>
            </w:r>
          </w:p>
          <w:p w:rsidR="004F7AED" w:rsidRDefault="00756A34" w:rsidP="0063363A">
            <w:pPr>
              <w:numPr>
                <w:ilvl w:val="0"/>
                <w:numId w:val="1"/>
              </w:numPr>
              <w:spacing w:before="60" w:after="60"/>
            </w:pPr>
            <w:r>
              <w:t xml:space="preserve">Six recommendations are due for follow-up with recommendations due prior to the end of </w:t>
            </w:r>
            <w:r>
              <w:rPr>
                <w:b/>
              </w:rPr>
              <w:t>March 2019</w:t>
            </w:r>
          </w:p>
          <w:p w:rsidR="00756A34" w:rsidRPr="00756A34" w:rsidRDefault="00756A34" w:rsidP="0063363A">
            <w:pPr>
              <w:numPr>
                <w:ilvl w:val="0"/>
                <w:numId w:val="1"/>
              </w:numPr>
              <w:spacing w:before="60" w:after="60"/>
            </w:pPr>
            <w:r w:rsidRPr="00756A34">
              <w:t xml:space="preserve">Previous recommendations may simply have a revised date that is post this Committee and therefore will be </w:t>
            </w:r>
            <w:r w:rsidR="005B2967">
              <w:t>picked up at the next Committee</w:t>
            </w:r>
          </w:p>
          <w:p w:rsidR="00670F9B" w:rsidRDefault="00756A34" w:rsidP="00670F9B">
            <w:pPr>
              <w:numPr>
                <w:ilvl w:val="0"/>
                <w:numId w:val="1"/>
              </w:numPr>
              <w:spacing w:before="60" w:after="60"/>
            </w:pPr>
            <w:r>
              <w:t>Of the six recommendations</w:t>
            </w:r>
            <w:r w:rsidR="00670F9B">
              <w:t>:</w:t>
            </w:r>
          </w:p>
          <w:p w:rsidR="00AF146B" w:rsidRPr="00315930" w:rsidRDefault="005B2967" w:rsidP="00AF146B">
            <w:pPr>
              <w:numPr>
                <w:ilvl w:val="1"/>
                <w:numId w:val="1"/>
              </w:numPr>
              <w:spacing w:before="60" w:after="60"/>
            </w:pPr>
            <w:r>
              <w:rPr>
                <w:lang w:val="en-NZ"/>
              </w:rPr>
              <w:t xml:space="preserve">2018/19 - </w:t>
            </w:r>
            <w:r w:rsidR="00756A34">
              <w:rPr>
                <w:lang w:val="en-NZ"/>
              </w:rPr>
              <w:t>No Medium</w:t>
            </w:r>
            <w:r>
              <w:rPr>
                <w:lang w:val="en-NZ"/>
              </w:rPr>
              <w:t xml:space="preserve"> recommendations are fully implemented.</w:t>
            </w:r>
          </w:p>
          <w:p w:rsidR="005B2967" w:rsidRDefault="005B2967" w:rsidP="005B2967">
            <w:pPr>
              <w:spacing w:before="60" w:after="60"/>
              <w:ind w:left="360"/>
              <w:rPr>
                <w:noProof/>
                <w:lang w:eastAsia="en-GB"/>
              </w:rPr>
            </w:pPr>
          </w:p>
          <w:p w:rsidR="005B2967" w:rsidRPr="005B2967" w:rsidRDefault="005B2967" w:rsidP="005B2967">
            <w:pPr>
              <w:spacing w:before="60" w:after="60"/>
              <w:ind w:left="360"/>
              <w:rPr>
                <w:noProof/>
                <w:lang w:eastAsia="en-GB"/>
              </w:rPr>
            </w:pPr>
          </w:p>
          <w:p w:rsidR="005B2967" w:rsidRPr="005B2967" w:rsidRDefault="005B2967" w:rsidP="005B2967">
            <w:pPr>
              <w:pStyle w:val="BodyText"/>
              <w:spacing w:line="249" w:lineRule="auto"/>
              <w:ind w:left="136" w:right="131"/>
              <w:rPr>
                <w:rFonts w:asciiTheme="majorHAnsi" w:hAnsiTheme="majorHAnsi"/>
              </w:rPr>
            </w:pPr>
            <w:r w:rsidRPr="005B2967">
              <w:rPr>
                <w:rFonts w:asciiTheme="majorHAnsi" w:hAnsiTheme="majorHAnsi"/>
              </w:rPr>
              <w:t>For all incomplete recommendations we will:</w:t>
            </w:r>
          </w:p>
          <w:p w:rsidR="005B2967" w:rsidRPr="005B2967" w:rsidRDefault="005B2967" w:rsidP="005B2967">
            <w:pPr>
              <w:pStyle w:val="BodyText"/>
              <w:spacing w:line="249" w:lineRule="auto"/>
              <w:ind w:left="720"/>
              <w:rPr>
                <w:rFonts w:asciiTheme="majorHAnsi" w:hAnsiTheme="majorHAnsi"/>
              </w:rPr>
            </w:pPr>
          </w:p>
          <w:p w:rsidR="005B2967" w:rsidRPr="005B2967" w:rsidRDefault="005B2967" w:rsidP="005B2967">
            <w:pPr>
              <w:pStyle w:val="BodyText"/>
              <w:numPr>
                <w:ilvl w:val="0"/>
                <w:numId w:val="9"/>
              </w:numPr>
              <w:spacing w:line="249" w:lineRule="auto"/>
              <w:rPr>
                <w:rFonts w:asciiTheme="majorHAnsi" w:hAnsiTheme="majorHAnsi"/>
              </w:rPr>
            </w:pPr>
            <w:r w:rsidRPr="005B2967">
              <w:rPr>
                <w:rFonts w:asciiTheme="majorHAnsi" w:hAnsiTheme="majorHAnsi"/>
              </w:rPr>
              <w:t xml:space="preserve">Continue to </w:t>
            </w:r>
            <w:proofErr w:type="spellStart"/>
            <w:r w:rsidRPr="005B2967">
              <w:rPr>
                <w:rFonts w:asciiTheme="majorHAnsi" w:hAnsiTheme="majorHAnsi"/>
              </w:rPr>
              <w:t>emphasise</w:t>
            </w:r>
            <w:proofErr w:type="spellEnd"/>
            <w:r w:rsidRPr="005B2967">
              <w:rPr>
                <w:rFonts w:asciiTheme="majorHAnsi" w:hAnsiTheme="majorHAnsi"/>
              </w:rPr>
              <w:t xml:space="preserve"> to staff to be realistic about the implementation dates when completing their management responses at the completion stage of each internal audit review</w:t>
            </w:r>
          </w:p>
          <w:p w:rsidR="005B2967" w:rsidRPr="005B2967" w:rsidRDefault="005B2967" w:rsidP="005B2967">
            <w:pPr>
              <w:pStyle w:val="BodyText"/>
              <w:numPr>
                <w:ilvl w:val="0"/>
                <w:numId w:val="9"/>
              </w:numPr>
              <w:spacing w:line="249" w:lineRule="auto"/>
              <w:rPr>
                <w:rFonts w:asciiTheme="majorHAnsi" w:hAnsiTheme="majorHAnsi"/>
              </w:rPr>
            </w:pPr>
            <w:r w:rsidRPr="005B2967">
              <w:rPr>
                <w:rFonts w:asciiTheme="majorHAnsi" w:hAnsiTheme="majorHAnsi"/>
              </w:rPr>
              <w:t>Issue the recommendations tracker to all the relevant Heads of services on a monthly basis from the December audit committee onwards</w:t>
            </w:r>
          </w:p>
          <w:p w:rsidR="005B2967" w:rsidRPr="005B2967" w:rsidRDefault="005B2967" w:rsidP="005B2967">
            <w:pPr>
              <w:pStyle w:val="BodyText"/>
              <w:numPr>
                <w:ilvl w:val="0"/>
                <w:numId w:val="9"/>
              </w:numPr>
              <w:spacing w:line="249" w:lineRule="auto"/>
              <w:rPr>
                <w:rFonts w:asciiTheme="majorHAnsi" w:hAnsiTheme="majorHAnsi"/>
              </w:rPr>
            </w:pPr>
            <w:r w:rsidRPr="005B2967">
              <w:rPr>
                <w:rFonts w:asciiTheme="majorHAnsi" w:hAnsiTheme="majorHAnsi"/>
              </w:rPr>
              <w:t>Issue reminder emails 6 weeks prior to the follow up review to ensure timely completion of each recommendation</w:t>
            </w:r>
            <w:r>
              <w:rPr>
                <w:rFonts w:asciiTheme="majorHAnsi" w:hAnsiTheme="majorHAnsi"/>
              </w:rPr>
              <w:t>.</w:t>
            </w:r>
          </w:p>
          <w:p w:rsidR="0063363A" w:rsidRDefault="00940CB7" w:rsidP="005B2967">
            <w:pPr>
              <w:spacing w:before="60" w:after="60"/>
            </w:pPr>
            <w:r>
              <w:rPr>
                <w:noProof/>
                <w:lang w:eastAsia="en-GB"/>
              </w:rPr>
              <w:t xml:space="preserve"> </w:t>
            </w:r>
          </w:p>
        </w:tc>
      </w:tr>
    </w:tbl>
    <w:p w:rsidR="00A33EC0" w:rsidRDefault="005B2967" w:rsidP="002F568B">
      <w:pPr>
        <w:rPr>
          <w:b/>
          <w:bCs/>
          <w:color w:val="FFFFFF" w:themeColor="background1"/>
          <w:sz w:val="18"/>
          <w:szCs w:val="18"/>
          <w:lang w:val="en-NZ"/>
        </w:rPr>
        <w:sectPr w:rsidR="00A33EC0" w:rsidSect="007C3BC4">
          <w:headerReference w:type="default" r:id="rId11"/>
          <w:footerReference w:type="default" r:id="rId12"/>
          <w:pgSz w:w="11906" w:h="16838"/>
          <w:pgMar w:top="1440" w:right="1440" w:bottom="1440" w:left="1440" w:header="708" w:footer="708" w:gutter="0"/>
          <w:pgBorders>
            <w:top w:val="single" w:sz="4" w:space="1" w:color="auto"/>
            <w:bottom w:val="single" w:sz="4" w:space="1" w:color="auto"/>
          </w:pgBorders>
          <w:cols w:space="708"/>
          <w:docGrid w:linePitch="360"/>
        </w:sectPr>
      </w:pPr>
      <w:r>
        <w:rPr>
          <w:noProof/>
          <w:lang w:eastAsia="en-GB"/>
        </w:rPr>
        <w:drawing>
          <wp:anchor distT="0" distB="0" distL="114300" distR="114300" simplePos="0" relativeHeight="251672064" behindDoc="0" locked="0" layoutInCell="1" allowOverlap="1" wp14:anchorId="7C07ED03" wp14:editId="08D23F7E">
            <wp:simplePos x="0" y="0"/>
            <wp:positionH relativeFrom="column">
              <wp:posOffset>485775</wp:posOffset>
            </wp:positionH>
            <wp:positionV relativeFrom="paragraph">
              <wp:posOffset>249555</wp:posOffset>
            </wp:positionV>
            <wp:extent cx="4667250" cy="2638425"/>
            <wp:effectExtent l="0" t="0" r="0"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Style w:val="ListTable3-Accent31"/>
        <w:tblpPr w:leftFromText="180" w:rightFromText="180" w:vertAnchor="text" w:horzAnchor="margin" w:tblpY="69"/>
        <w:tblW w:w="5000" w:type="pct"/>
        <w:tblLook w:val="04A0" w:firstRow="1" w:lastRow="0" w:firstColumn="1" w:lastColumn="0" w:noHBand="0" w:noVBand="1"/>
      </w:tblPr>
      <w:tblGrid>
        <w:gridCol w:w="2816"/>
        <w:gridCol w:w="853"/>
        <w:gridCol w:w="1213"/>
        <w:gridCol w:w="1409"/>
        <w:gridCol w:w="2725"/>
      </w:tblGrid>
      <w:tr w:rsidR="00D11031" w:rsidRPr="00FA7A1A" w:rsidTr="009D6B12">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100" w:firstRow="0" w:lastRow="0" w:firstColumn="1" w:lastColumn="0" w:oddVBand="0" w:evenVBand="0" w:oddHBand="0" w:evenHBand="0" w:firstRowFirstColumn="1" w:firstRowLastColumn="0" w:lastRowFirstColumn="0" w:lastRowLastColumn="0"/>
            <w:tcW w:w="1571" w:type="pct"/>
            <w:vAlign w:val="center"/>
          </w:tcPr>
          <w:p w:rsidR="00D11031" w:rsidRPr="00FA7A1A" w:rsidRDefault="00D11031" w:rsidP="00D11031">
            <w:pPr>
              <w:rPr>
                <w:sz w:val="18"/>
                <w:szCs w:val="18"/>
              </w:rPr>
            </w:pPr>
            <w:r w:rsidRPr="00FA7A1A">
              <w:rPr>
                <w:sz w:val="18"/>
                <w:szCs w:val="18"/>
              </w:rPr>
              <w:lastRenderedPageBreak/>
              <w:t>Recommendation made</w:t>
            </w:r>
          </w:p>
        </w:tc>
        <w:tc>
          <w:tcPr>
            <w:tcW w:w="468" w:type="pct"/>
            <w:vAlign w:val="center"/>
          </w:tcPr>
          <w:p w:rsidR="00D11031" w:rsidRPr="00FA7A1A" w:rsidRDefault="00D11031" w:rsidP="00D110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651" w:type="pct"/>
            <w:vAlign w:val="center"/>
          </w:tcPr>
          <w:p w:rsidR="00D11031" w:rsidRPr="00FA7A1A" w:rsidRDefault="00D11031" w:rsidP="00D110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790" w:type="pct"/>
            <w:vAlign w:val="center"/>
          </w:tcPr>
          <w:p w:rsidR="00D11031" w:rsidRPr="00FA7A1A" w:rsidRDefault="00D11031" w:rsidP="00D110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1520" w:type="pct"/>
            <w:vAlign w:val="center"/>
          </w:tcPr>
          <w:p w:rsidR="00D11031" w:rsidRPr="00FA7A1A" w:rsidRDefault="00D11031" w:rsidP="00D110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bl>
    <w:tbl>
      <w:tblPr>
        <w:tblStyle w:val="ListTable3-Accent31"/>
        <w:tblpPr w:leftFromText="180" w:rightFromText="180" w:vertAnchor="page" w:horzAnchor="margin" w:tblpY="2128"/>
        <w:tblW w:w="5000" w:type="pct"/>
        <w:tblBorders>
          <w:top w:val="none" w:sz="0" w:space="0" w:color="auto"/>
          <w:insideH w:val="single" w:sz="4" w:space="0" w:color="62CAE3" w:themeColor="accent3"/>
        </w:tblBorders>
        <w:tblLook w:val="04A0" w:firstRow="1" w:lastRow="0" w:firstColumn="1" w:lastColumn="0" w:noHBand="0" w:noVBand="1"/>
      </w:tblPr>
      <w:tblGrid>
        <w:gridCol w:w="2859"/>
        <w:gridCol w:w="873"/>
        <w:gridCol w:w="1234"/>
        <w:gridCol w:w="1377"/>
        <w:gridCol w:w="2678"/>
      </w:tblGrid>
      <w:tr w:rsidR="007E1B76" w:rsidTr="009368E7">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EEE8E5" w:themeFill="background2"/>
            <w:vAlign w:val="center"/>
          </w:tcPr>
          <w:p w:rsidR="007E1B76" w:rsidRPr="007E1B76" w:rsidRDefault="005B2967" w:rsidP="007E1B76">
            <w:pPr>
              <w:rPr>
                <w:color w:val="808080" w:themeColor="background1" w:themeShade="80"/>
                <w:sz w:val="18"/>
                <w:szCs w:val="18"/>
              </w:rPr>
            </w:pPr>
            <w:r>
              <w:rPr>
                <w:bCs w:val="0"/>
                <w:color w:val="808080" w:themeColor="background1" w:themeShade="80"/>
                <w:sz w:val="18"/>
                <w:szCs w:val="18"/>
              </w:rPr>
              <w:lastRenderedPageBreak/>
              <w:t xml:space="preserve">18/19. </w:t>
            </w:r>
            <w:r w:rsidR="00846249">
              <w:rPr>
                <w:bCs w:val="0"/>
                <w:color w:val="808080" w:themeColor="background1" w:themeShade="80"/>
                <w:sz w:val="18"/>
                <w:szCs w:val="18"/>
              </w:rPr>
              <w:t>Project Management</w:t>
            </w:r>
          </w:p>
        </w:tc>
      </w:tr>
      <w:tr w:rsidR="00096E62" w:rsidTr="008A0F19">
        <w:trPr>
          <w:cnfStyle w:val="100000000000" w:firstRow="1" w:lastRow="0" w:firstColumn="0" w:lastColumn="0" w:oddVBand="0" w:evenVBand="0" w:oddHBand="0" w:evenHBand="0" w:firstRowFirstColumn="0" w:firstRowLastColumn="0" w:lastRowFirstColumn="0" w:lastRowLastColumn="0"/>
          <w:trHeight w:val="3399"/>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vAlign w:val="center"/>
          </w:tcPr>
          <w:p w:rsidR="007E1B76" w:rsidRPr="00846249" w:rsidRDefault="00846249" w:rsidP="00DA4D34">
            <w:pPr>
              <w:rPr>
                <w:b w:val="0"/>
                <w:color w:val="808080" w:themeColor="background1" w:themeShade="80"/>
                <w:sz w:val="18"/>
                <w:szCs w:val="18"/>
              </w:rPr>
            </w:pPr>
            <w:r w:rsidRPr="00846249">
              <w:rPr>
                <w:b w:val="0"/>
                <w:color w:val="808080" w:themeColor="background1" w:themeShade="80"/>
                <w:sz w:val="18"/>
                <w:szCs w:val="20"/>
              </w:rPr>
              <w:t>a)</w:t>
            </w:r>
            <w:r w:rsidRPr="00846249">
              <w:rPr>
                <w:b w:val="0"/>
                <w:color w:val="808080" w:themeColor="background1" w:themeShade="80"/>
                <w:sz w:val="18"/>
                <w:szCs w:val="14"/>
              </w:rPr>
              <w:t xml:space="preserve">  </w:t>
            </w:r>
            <w:r w:rsidRPr="00846249">
              <w:rPr>
                <w:b w:val="0"/>
                <w:color w:val="808080" w:themeColor="background1" w:themeShade="80"/>
                <w:sz w:val="18"/>
                <w:szCs w:val="20"/>
              </w:rPr>
              <w:t>It should be ensured that lessons are learnt or retrospectives highlighted through the whole of the delivery phase of a project. These should be documented and actioned as appropriate. At the conclusion of the project a closure report should be completed and presented to the PMO and signed off by the Development Board.</w:t>
            </w:r>
            <w:r w:rsidRPr="00846249">
              <w:rPr>
                <w:b w:val="0"/>
                <w:color w:val="808080" w:themeColor="background1" w:themeShade="80"/>
                <w:sz w:val="18"/>
                <w:szCs w:val="20"/>
              </w:rPr>
              <w:br/>
              <w:t xml:space="preserve">b) A central repository should be developed to include all lessons learnt so that all project managers can learn from successes and issues arising from past events. This should be added to the Intranet page currently in development. It should be ensured that all officers included within the project are able to contribute. </w:t>
            </w:r>
            <w:r w:rsidRPr="00846249">
              <w:rPr>
                <w:b w:val="0"/>
                <w:color w:val="808080" w:themeColor="background1" w:themeShade="80"/>
                <w:sz w:val="18"/>
                <w:szCs w:val="20"/>
              </w:rPr>
              <w:br/>
              <w:t xml:space="preserve">c) The quality required of the closure reports should be confirmed within the agreed project management approach, and documented within the new Project Management Intranet page (see finding 2) and rejected by the PMO where quality is insufficient. It should be ensured that all project managers are aware that their closure report should be reviewed by the PMO, in particular, as 60% of those surveyed have stated that they always complete one, but only one report has been received by the PMO to date. </w:t>
            </w:r>
          </w:p>
        </w:tc>
        <w:tc>
          <w:tcPr>
            <w:tcW w:w="472" w:type="pct"/>
            <w:shd w:val="clear" w:color="auto" w:fill="FFC000"/>
            <w:vAlign w:val="center"/>
          </w:tcPr>
          <w:p w:rsidR="007E1B76" w:rsidRPr="002F7617" w:rsidRDefault="007E1B76" w:rsidP="007E1B76">
            <w:p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sidRPr="00846249">
              <w:rPr>
                <w:b w:val="0"/>
                <w:sz w:val="18"/>
                <w:szCs w:val="18"/>
              </w:rPr>
              <w:t>Medium</w:t>
            </w:r>
          </w:p>
        </w:tc>
        <w:tc>
          <w:tcPr>
            <w:tcW w:w="687" w:type="pct"/>
            <w:shd w:val="clear" w:color="auto" w:fill="EEE8E5" w:themeFill="background2"/>
            <w:vAlign w:val="center"/>
          </w:tcPr>
          <w:p w:rsidR="007E1B76" w:rsidRPr="002F7617" w:rsidRDefault="00846249" w:rsidP="00846249">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Pr>
                <w:b w:val="0"/>
                <w:color w:val="808080" w:themeColor="background1" w:themeShade="80"/>
                <w:sz w:val="18"/>
                <w:szCs w:val="18"/>
              </w:rPr>
              <w:t>Ian Gray</w:t>
            </w:r>
          </w:p>
        </w:tc>
        <w:tc>
          <w:tcPr>
            <w:tcW w:w="765" w:type="pct"/>
            <w:shd w:val="clear" w:color="auto" w:fill="EEE8E5" w:themeFill="background2"/>
            <w:vAlign w:val="center"/>
          </w:tcPr>
          <w:p w:rsidR="007E1B76" w:rsidRDefault="00096E62" w:rsidP="00846249">
            <w:pPr>
              <w:jc w:val="center"/>
              <w:cnfStyle w:val="100000000000" w:firstRow="1" w:lastRow="0" w:firstColumn="0" w:lastColumn="0" w:oddVBand="0" w:evenVBand="0" w:oddHBand="0" w:evenHBand="0" w:firstRowFirstColumn="0" w:firstRowLastColumn="0" w:lastRowFirstColumn="0" w:lastRowLastColumn="0"/>
              <w:rPr>
                <w:b w:val="0"/>
                <w:strike/>
                <w:color w:val="808080" w:themeColor="background1" w:themeShade="80"/>
                <w:sz w:val="18"/>
                <w:szCs w:val="18"/>
              </w:rPr>
            </w:pPr>
            <w:r>
              <w:rPr>
                <w:b w:val="0"/>
                <w:strike/>
                <w:color w:val="808080" w:themeColor="background1" w:themeShade="80"/>
                <w:sz w:val="18"/>
                <w:szCs w:val="18"/>
              </w:rPr>
              <w:t>31</w:t>
            </w:r>
            <w:r w:rsidR="00846249">
              <w:rPr>
                <w:b w:val="0"/>
                <w:strike/>
                <w:color w:val="808080" w:themeColor="background1" w:themeShade="80"/>
                <w:sz w:val="18"/>
                <w:szCs w:val="18"/>
              </w:rPr>
              <w:t>/01/2019</w:t>
            </w:r>
          </w:p>
          <w:p w:rsidR="00846249" w:rsidRPr="00846249" w:rsidRDefault="00846249" w:rsidP="00846249">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Pr>
                <w:b w:val="0"/>
                <w:color w:val="808080" w:themeColor="background1" w:themeShade="80"/>
                <w:sz w:val="18"/>
                <w:szCs w:val="18"/>
              </w:rPr>
              <w:t>30/0</w:t>
            </w:r>
            <w:r w:rsidR="000006EF">
              <w:rPr>
                <w:b w:val="0"/>
                <w:color w:val="808080" w:themeColor="background1" w:themeShade="80"/>
                <w:sz w:val="18"/>
                <w:szCs w:val="18"/>
              </w:rPr>
              <w:t>5</w:t>
            </w:r>
            <w:r>
              <w:rPr>
                <w:b w:val="0"/>
                <w:color w:val="808080" w:themeColor="background1" w:themeShade="80"/>
                <w:sz w:val="18"/>
                <w:szCs w:val="18"/>
              </w:rPr>
              <w:t>/2019</w:t>
            </w:r>
          </w:p>
        </w:tc>
        <w:tc>
          <w:tcPr>
            <w:tcW w:w="1487" w:type="pct"/>
            <w:shd w:val="clear" w:color="auto" w:fill="EEE8E5" w:themeFill="background2"/>
            <w:vAlign w:val="center"/>
          </w:tcPr>
          <w:p w:rsidR="00DA4D34" w:rsidRDefault="00846249" w:rsidP="00DA4D34">
            <w:pPr>
              <w:pStyle w:val="ListParagraph"/>
              <w:numPr>
                <w:ilvl w:val="0"/>
                <w:numId w:val="10"/>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sidRPr="00846249">
              <w:rPr>
                <w:b w:val="0"/>
                <w:color w:val="808080" w:themeColor="background1" w:themeShade="80"/>
                <w:sz w:val="18"/>
                <w:szCs w:val="18"/>
              </w:rPr>
              <w:t>No closure reports have been sent to PMO at present, however, a number of project have been reviewed and findings reported to Development Board for action.</w:t>
            </w:r>
          </w:p>
          <w:p w:rsidR="00DA4D34" w:rsidRPr="00DA4D34" w:rsidRDefault="00DA4D34" w:rsidP="00DA4D34">
            <w:pPr>
              <w:ind w:left="360"/>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sidRPr="00DA4D34">
              <w:rPr>
                <w:rFonts w:asciiTheme="minorHAnsi" w:hAnsiTheme="minorHAnsi"/>
                <w:color w:val="808080" w:themeColor="background1" w:themeShade="80"/>
                <w:sz w:val="18"/>
                <w:szCs w:val="20"/>
              </w:rPr>
              <w:t>COMPLETE</w:t>
            </w:r>
            <w:r>
              <w:rPr>
                <w:rFonts w:asciiTheme="minorHAnsi" w:hAnsiTheme="minorHAnsi"/>
                <w:color w:val="808080" w:themeColor="background1" w:themeShade="80"/>
                <w:sz w:val="18"/>
                <w:szCs w:val="20"/>
              </w:rPr>
              <w:t>D</w:t>
            </w:r>
          </w:p>
          <w:p w:rsidR="00846249" w:rsidRPr="00DA4D34" w:rsidRDefault="00846249" w:rsidP="00DA4D34">
            <w:pPr>
              <w:pStyle w:val="ListParagraph"/>
              <w:numPr>
                <w:ilvl w:val="0"/>
                <w:numId w:val="10"/>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sidRPr="00DA4D34">
              <w:rPr>
                <w:rFonts w:asciiTheme="minorHAnsi" w:hAnsiTheme="minorHAnsi"/>
                <w:b w:val="0"/>
                <w:color w:val="808080" w:themeColor="background1" w:themeShade="80"/>
                <w:sz w:val="18"/>
                <w:szCs w:val="20"/>
              </w:rPr>
              <w:t>The Project Toolkit function added to the Intranet to create a Closure Report. A central ‘</w:t>
            </w:r>
            <w:proofErr w:type="spellStart"/>
            <w:r w:rsidRPr="00DA4D34">
              <w:rPr>
                <w:rFonts w:asciiTheme="minorHAnsi" w:hAnsiTheme="minorHAnsi"/>
                <w:b w:val="0"/>
                <w:color w:val="808080" w:themeColor="background1" w:themeShade="80"/>
                <w:sz w:val="18"/>
                <w:szCs w:val="20"/>
              </w:rPr>
              <w:t>Smartsheet</w:t>
            </w:r>
            <w:proofErr w:type="spellEnd"/>
            <w:r w:rsidRPr="00DA4D34">
              <w:rPr>
                <w:rFonts w:asciiTheme="minorHAnsi" w:hAnsiTheme="minorHAnsi"/>
                <w:b w:val="0"/>
                <w:color w:val="808080" w:themeColor="background1" w:themeShade="80"/>
                <w:sz w:val="18"/>
                <w:szCs w:val="20"/>
              </w:rPr>
              <w:t xml:space="preserve">’ repository is impeded in the intranet with a ‘Lessons Learnt’ page with the ability for remote data entry. </w:t>
            </w:r>
          </w:p>
          <w:p w:rsidR="00846249" w:rsidRPr="00846249" w:rsidRDefault="00096E62" w:rsidP="00846249">
            <w:pPr>
              <w:pStyle w:val="ListParagraph"/>
              <w:numPr>
                <w:ilvl w:val="0"/>
                <w:numId w:val="10"/>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r>
              <w:rPr>
                <w:b w:val="0"/>
                <w:color w:val="808080" w:themeColor="background1" w:themeShade="80"/>
                <w:sz w:val="18"/>
                <w:szCs w:val="18"/>
              </w:rPr>
              <w:t>The Process function on the Project Toolkit requires a Closure Report. Intention is to add a best practice Closure Report to the intranet page once one has been received.</w:t>
            </w:r>
          </w:p>
        </w:tc>
      </w:tr>
      <w:tr w:rsidR="00F97947" w:rsidTr="008A0F1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100" w:firstRow="0" w:lastRow="0" w:firstColumn="1" w:lastColumn="0" w:oddVBand="0" w:evenVBand="0" w:oddHBand="0" w:evenHBand="0" w:firstRowFirstColumn="1" w:firstRowLastColumn="0" w:lastRowFirstColumn="0" w:lastRowLastColumn="0"/>
            <w:tcW w:w="3513" w:type="pct"/>
            <w:gridSpan w:val="4"/>
            <w:shd w:val="clear" w:color="auto" w:fill="EEE8E5" w:themeFill="background2"/>
            <w:vAlign w:val="center"/>
          </w:tcPr>
          <w:p w:rsidR="00F97947" w:rsidRPr="00F97947" w:rsidRDefault="00096E62" w:rsidP="00096E62">
            <w:pPr>
              <w:rPr>
                <w:color w:val="808080" w:themeColor="background1" w:themeShade="80"/>
                <w:sz w:val="18"/>
                <w:szCs w:val="18"/>
              </w:rPr>
            </w:pPr>
            <w:r>
              <w:rPr>
                <w:bCs w:val="0"/>
                <w:color w:val="808080" w:themeColor="background1" w:themeShade="80"/>
                <w:sz w:val="18"/>
                <w:szCs w:val="18"/>
              </w:rPr>
              <w:t>18/19. Project Management</w:t>
            </w:r>
          </w:p>
        </w:tc>
        <w:tc>
          <w:tcPr>
            <w:tcW w:w="1487" w:type="pct"/>
            <w:shd w:val="clear" w:color="auto" w:fill="EEE8E5" w:themeFill="background2"/>
            <w:vAlign w:val="center"/>
          </w:tcPr>
          <w:p w:rsidR="00F97947" w:rsidRPr="002F7617" w:rsidRDefault="00F97947" w:rsidP="007E1B76">
            <w:p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18"/>
              </w:rPr>
            </w:pPr>
          </w:p>
        </w:tc>
      </w:tr>
      <w:tr w:rsidR="00096E62" w:rsidRPr="00096E62" w:rsidTr="008A0F19">
        <w:trPr>
          <w:cnfStyle w:val="100000000000" w:firstRow="1" w:lastRow="0" w:firstColumn="0" w:lastColumn="0" w:oddVBand="0" w:evenVBand="0" w:oddHBand="0" w:evenHBand="0" w:firstRowFirstColumn="0" w:firstRowLastColumn="0" w:lastRowFirstColumn="0" w:lastRowLastColumn="0"/>
          <w:trHeight w:val="2298"/>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096E62" w:rsidRPr="00096E62" w:rsidRDefault="00096E62" w:rsidP="00096E62">
            <w:pPr>
              <w:rPr>
                <w:rFonts w:asciiTheme="minorHAnsi" w:eastAsia="Times New Roman" w:hAnsiTheme="minorHAnsi"/>
                <w:b w:val="0"/>
                <w:color w:val="808080" w:themeColor="background1" w:themeShade="80"/>
                <w:sz w:val="18"/>
                <w:szCs w:val="18"/>
              </w:rPr>
            </w:pPr>
            <w:r w:rsidRPr="00096E62">
              <w:rPr>
                <w:rFonts w:asciiTheme="minorHAnsi" w:hAnsiTheme="minorHAnsi"/>
                <w:b w:val="0"/>
                <w:color w:val="808080" w:themeColor="background1" w:themeShade="80"/>
                <w:sz w:val="18"/>
                <w:szCs w:val="18"/>
              </w:rPr>
              <w:t>a) It is recommended that the project management approach is documented and disseminated to appropriate staff. This includes the quality of completed documentation the PMO expects to receive, and the gateways that the project must take in order to proceed to the next stage.</w:t>
            </w:r>
            <w:r w:rsidRPr="00096E62">
              <w:rPr>
                <w:rFonts w:asciiTheme="minorHAnsi" w:hAnsiTheme="minorHAnsi"/>
                <w:b w:val="0"/>
                <w:color w:val="808080" w:themeColor="background1" w:themeShade="80"/>
                <w:sz w:val="18"/>
                <w:szCs w:val="18"/>
              </w:rPr>
              <w:br/>
              <w:t xml:space="preserve">The templates to be used should be formalised and communicated in their final form. They include version control to ensure staff are utilising the latest version of the forms. Feedback on ease of use of these templates could be </w:t>
            </w:r>
            <w:r w:rsidRPr="00096E62">
              <w:rPr>
                <w:rFonts w:asciiTheme="minorHAnsi" w:hAnsiTheme="minorHAnsi"/>
                <w:b w:val="0"/>
                <w:color w:val="808080" w:themeColor="background1" w:themeShade="80"/>
                <w:sz w:val="18"/>
                <w:szCs w:val="18"/>
              </w:rPr>
              <w:lastRenderedPageBreak/>
              <w:t xml:space="preserve">requested at the team meetings that the PMO Manager is attending, to ensure that they are adequate and fit for purpose.  </w:t>
            </w:r>
            <w:r w:rsidRPr="00096E62">
              <w:rPr>
                <w:rFonts w:asciiTheme="minorHAnsi" w:hAnsiTheme="minorHAnsi"/>
                <w:b w:val="0"/>
                <w:color w:val="808080" w:themeColor="background1" w:themeShade="80"/>
                <w:sz w:val="18"/>
                <w:szCs w:val="18"/>
              </w:rPr>
              <w:br/>
              <w:t xml:space="preserve">b) The procurement processes should be agreed and disseminated to staff, including when the Council should be utilising ODS, and when it is acceptable to go out to market.  </w:t>
            </w:r>
            <w:r w:rsidRPr="00096E62">
              <w:rPr>
                <w:rFonts w:asciiTheme="minorHAnsi" w:hAnsiTheme="minorHAnsi"/>
                <w:b w:val="0"/>
                <w:color w:val="808080" w:themeColor="background1" w:themeShade="80"/>
                <w:sz w:val="18"/>
                <w:szCs w:val="18"/>
              </w:rPr>
              <w:br/>
              <w:t xml:space="preserve">c) Continue to develop the Project Management Intranet site and attend team meetings. </w:t>
            </w:r>
            <w:r w:rsidRPr="00096E62">
              <w:rPr>
                <w:rFonts w:asciiTheme="minorHAnsi" w:hAnsiTheme="minorHAnsi"/>
                <w:b w:val="0"/>
                <w:color w:val="808080" w:themeColor="background1" w:themeShade="80"/>
                <w:sz w:val="18"/>
                <w:szCs w:val="18"/>
              </w:rPr>
              <w:br/>
              <w:t xml:space="preserve">d) It is also recommended that the PMO Manager liaises with the task and finish groups set up as a result of the workshops to ensure all issues raised have been addressed.  </w:t>
            </w: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color w:val="808080" w:themeColor="background1" w:themeShade="80"/>
                <w:sz w:val="18"/>
                <w:szCs w:val="18"/>
              </w:rPr>
            </w:pPr>
          </w:p>
          <w:p w:rsidR="00096E62" w:rsidRPr="00096E62" w:rsidRDefault="00096E62" w:rsidP="00096E62">
            <w:pPr>
              <w:rPr>
                <w:rFonts w:asciiTheme="minorHAnsi" w:hAnsiTheme="minorHAnsi"/>
                <w:b w:val="0"/>
                <w:bCs w:val="0"/>
                <w:color w:val="808080" w:themeColor="background1" w:themeShade="80"/>
                <w:sz w:val="18"/>
                <w:szCs w:val="18"/>
              </w:rPr>
            </w:pPr>
          </w:p>
        </w:tc>
        <w:tc>
          <w:tcPr>
            <w:tcW w:w="472" w:type="pct"/>
            <w:shd w:val="clear" w:color="auto" w:fill="FFC000"/>
            <w:vAlign w:val="center"/>
          </w:tcPr>
          <w:p w:rsidR="00096E62" w:rsidRPr="00096E62" w:rsidRDefault="00096E62"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808080" w:themeColor="background1" w:themeShade="80"/>
                <w:sz w:val="18"/>
                <w:szCs w:val="18"/>
              </w:rPr>
            </w:pPr>
            <w:r w:rsidRPr="00BA138D">
              <w:rPr>
                <w:rFonts w:asciiTheme="minorHAnsi" w:hAnsiTheme="minorHAnsi"/>
                <w:b w:val="0"/>
                <w:sz w:val="18"/>
                <w:szCs w:val="18"/>
              </w:rPr>
              <w:lastRenderedPageBreak/>
              <w:t>Medium</w:t>
            </w:r>
          </w:p>
        </w:tc>
        <w:tc>
          <w:tcPr>
            <w:tcW w:w="687" w:type="pct"/>
            <w:shd w:val="clear" w:color="auto" w:fill="EEE8E5" w:themeFill="background2"/>
            <w:vAlign w:val="center"/>
          </w:tcPr>
          <w:p w:rsidR="00096E62" w:rsidRPr="00096E62" w:rsidRDefault="00096E62"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808080" w:themeColor="background1" w:themeShade="80"/>
                <w:sz w:val="18"/>
                <w:szCs w:val="18"/>
              </w:rPr>
            </w:pPr>
            <w:r w:rsidRPr="00096E62">
              <w:rPr>
                <w:rFonts w:asciiTheme="minorHAnsi" w:hAnsiTheme="minorHAnsi"/>
                <w:b w:val="0"/>
                <w:color w:val="808080" w:themeColor="background1" w:themeShade="80"/>
                <w:sz w:val="18"/>
                <w:szCs w:val="18"/>
              </w:rPr>
              <w:t>Ian Gray</w:t>
            </w:r>
          </w:p>
        </w:tc>
        <w:tc>
          <w:tcPr>
            <w:tcW w:w="765" w:type="pct"/>
            <w:shd w:val="clear" w:color="auto" w:fill="EEE8E5" w:themeFill="background2"/>
            <w:vAlign w:val="center"/>
          </w:tcPr>
          <w:p w:rsidR="00096E62" w:rsidRPr="00096E62" w:rsidRDefault="00096E62"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sidRPr="00096E62">
              <w:rPr>
                <w:rFonts w:asciiTheme="minorHAnsi" w:hAnsiTheme="minorHAnsi"/>
                <w:b w:val="0"/>
                <w:strike/>
                <w:color w:val="808080" w:themeColor="background1" w:themeShade="80"/>
                <w:sz w:val="18"/>
                <w:szCs w:val="18"/>
              </w:rPr>
              <w:t>31/0</w:t>
            </w:r>
            <w:r w:rsidR="008A0F19">
              <w:rPr>
                <w:rFonts w:asciiTheme="minorHAnsi" w:hAnsiTheme="minorHAnsi"/>
                <w:b w:val="0"/>
                <w:strike/>
                <w:color w:val="808080" w:themeColor="background1" w:themeShade="80"/>
                <w:sz w:val="18"/>
                <w:szCs w:val="18"/>
              </w:rPr>
              <w:t>3</w:t>
            </w:r>
            <w:r w:rsidRPr="00096E62">
              <w:rPr>
                <w:rFonts w:asciiTheme="minorHAnsi" w:hAnsiTheme="minorHAnsi"/>
                <w:b w:val="0"/>
                <w:strike/>
                <w:color w:val="808080" w:themeColor="background1" w:themeShade="80"/>
                <w:sz w:val="18"/>
                <w:szCs w:val="18"/>
              </w:rPr>
              <w:t>/2019</w:t>
            </w:r>
          </w:p>
          <w:p w:rsidR="00096E62" w:rsidRPr="00096E62" w:rsidRDefault="00096E62"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808080" w:themeColor="background1" w:themeShade="80"/>
                <w:sz w:val="18"/>
                <w:szCs w:val="18"/>
              </w:rPr>
            </w:pPr>
            <w:r w:rsidRPr="00096E62">
              <w:rPr>
                <w:rFonts w:asciiTheme="minorHAnsi" w:hAnsiTheme="minorHAnsi"/>
                <w:b w:val="0"/>
                <w:color w:val="808080" w:themeColor="background1" w:themeShade="80"/>
                <w:sz w:val="18"/>
                <w:szCs w:val="18"/>
              </w:rPr>
              <w:t>30/0</w:t>
            </w:r>
            <w:r w:rsidR="000006EF">
              <w:rPr>
                <w:rFonts w:asciiTheme="minorHAnsi" w:hAnsiTheme="minorHAnsi"/>
                <w:b w:val="0"/>
                <w:color w:val="808080" w:themeColor="background1" w:themeShade="80"/>
                <w:sz w:val="18"/>
                <w:szCs w:val="18"/>
              </w:rPr>
              <w:t>5</w:t>
            </w:r>
            <w:r w:rsidRPr="00096E62">
              <w:rPr>
                <w:rFonts w:asciiTheme="minorHAnsi" w:hAnsiTheme="minorHAnsi"/>
                <w:b w:val="0"/>
                <w:color w:val="808080" w:themeColor="background1" w:themeShade="80"/>
                <w:sz w:val="18"/>
                <w:szCs w:val="18"/>
              </w:rPr>
              <w:t>/2019</w:t>
            </w:r>
          </w:p>
        </w:tc>
        <w:tc>
          <w:tcPr>
            <w:tcW w:w="1487" w:type="pct"/>
            <w:shd w:val="clear" w:color="auto" w:fill="EEE8E5" w:themeFill="background2"/>
            <w:vAlign w:val="center"/>
          </w:tcPr>
          <w:p w:rsidR="00BA138D" w:rsidRPr="00BA138D" w:rsidRDefault="00096E62" w:rsidP="00BA138D">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sidRPr="00BA138D">
              <w:rPr>
                <w:rFonts w:asciiTheme="minorHAnsi" w:eastAsia="Times New Roman" w:hAnsiTheme="minorHAnsi" w:cs="Arial"/>
                <w:b w:val="0"/>
                <w:color w:val="808080" w:themeColor="background1" w:themeShade="80"/>
                <w:sz w:val="18"/>
                <w:szCs w:val="18"/>
                <w:lang w:eastAsia="en-GB"/>
              </w:rPr>
              <w:t>The Project Management approach has been documented and made available via a Projects Toolkit on the Corporate Intranet.</w:t>
            </w:r>
            <w:r w:rsidR="00BA138D">
              <w:rPr>
                <w:rFonts w:asciiTheme="minorHAnsi" w:eastAsia="Times New Roman" w:hAnsiTheme="minorHAnsi" w:cs="Arial"/>
                <w:b w:val="0"/>
                <w:color w:val="808080" w:themeColor="background1" w:themeShade="80"/>
                <w:sz w:val="18"/>
                <w:szCs w:val="18"/>
                <w:lang w:eastAsia="en-GB"/>
              </w:rPr>
              <w:t xml:space="preserve"> </w:t>
            </w:r>
            <w:r w:rsidRPr="00BA138D">
              <w:rPr>
                <w:rFonts w:asciiTheme="minorHAnsi" w:eastAsia="Times New Roman" w:hAnsiTheme="minorHAnsi" w:cs="Arial"/>
                <w:b w:val="0"/>
                <w:color w:val="808080" w:themeColor="background1" w:themeShade="80"/>
                <w:sz w:val="18"/>
                <w:szCs w:val="18"/>
                <w:lang w:eastAsia="en-GB"/>
              </w:rPr>
              <w:t>A separate document has been created for inclusion in t</w:t>
            </w:r>
            <w:r w:rsidR="00BA138D">
              <w:rPr>
                <w:rFonts w:asciiTheme="minorHAnsi" w:eastAsia="Times New Roman" w:hAnsiTheme="minorHAnsi" w:cs="Arial"/>
                <w:b w:val="0"/>
                <w:color w:val="808080" w:themeColor="background1" w:themeShade="80"/>
                <w:sz w:val="18"/>
                <w:szCs w:val="18"/>
                <w:lang w:eastAsia="en-GB"/>
              </w:rPr>
              <w:t>he Council's Capital Strategy.</w:t>
            </w:r>
          </w:p>
          <w:p w:rsidR="00BA138D" w:rsidRPr="00BA138D" w:rsidRDefault="00BA138D" w:rsidP="00BA138D">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2"/>
                <w:szCs w:val="18"/>
              </w:rPr>
            </w:pPr>
            <w:r w:rsidRPr="00CB7B15">
              <w:rPr>
                <w:rFonts w:asciiTheme="minorHAnsi" w:eastAsia="Times New Roman" w:hAnsiTheme="minorHAnsi" w:cs="Arial"/>
                <w:b w:val="0"/>
                <w:color w:val="808080" w:themeColor="background1" w:themeShade="80"/>
                <w:sz w:val="18"/>
                <w:szCs w:val="24"/>
                <w:lang w:eastAsia="en-GB"/>
              </w:rPr>
              <w:t xml:space="preserve">The procurement approach is being finalised through CMT and a </w:t>
            </w:r>
            <w:proofErr w:type="spellStart"/>
            <w:r w:rsidRPr="00CB7B15">
              <w:rPr>
                <w:rFonts w:asciiTheme="minorHAnsi" w:eastAsia="Times New Roman" w:hAnsiTheme="minorHAnsi" w:cs="Arial"/>
                <w:b w:val="0"/>
                <w:color w:val="808080" w:themeColor="background1" w:themeShade="80"/>
                <w:sz w:val="18"/>
                <w:szCs w:val="24"/>
                <w:lang w:eastAsia="en-GB"/>
              </w:rPr>
              <w:t>proforma</w:t>
            </w:r>
            <w:proofErr w:type="spellEnd"/>
            <w:r w:rsidRPr="00CB7B15">
              <w:rPr>
                <w:rFonts w:asciiTheme="minorHAnsi" w:eastAsia="Times New Roman" w:hAnsiTheme="minorHAnsi" w:cs="Arial"/>
                <w:b w:val="0"/>
                <w:color w:val="808080" w:themeColor="background1" w:themeShade="80"/>
                <w:sz w:val="18"/>
                <w:szCs w:val="24"/>
                <w:lang w:eastAsia="en-GB"/>
              </w:rPr>
              <w:t xml:space="preserve"> for spend being developed.  A </w:t>
            </w:r>
            <w:r w:rsidRPr="00CB7B15">
              <w:rPr>
                <w:rFonts w:asciiTheme="minorHAnsi" w:eastAsia="Times New Roman" w:hAnsiTheme="minorHAnsi" w:cs="Arial"/>
                <w:b w:val="0"/>
                <w:color w:val="808080" w:themeColor="background1" w:themeShade="80"/>
                <w:sz w:val="18"/>
                <w:szCs w:val="24"/>
                <w:lang w:eastAsia="en-GB"/>
              </w:rPr>
              <w:lastRenderedPageBreak/>
              <w:t>workshop will be held with project managers to explain the new approach and agreed the steps at an operational level in early February.  This is due to be implemented in mid-February.  The agreed approach will be reflected in the Project Toolkit.</w:t>
            </w:r>
          </w:p>
          <w:p w:rsidR="00DA4D34" w:rsidRPr="00DA4D34" w:rsidRDefault="00DA4D34" w:rsidP="00DA4D34">
            <w:pPr>
              <w:ind w:left="36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color w:val="808080" w:themeColor="background1" w:themeShade="80"/>
                <w:sz w:val="18"/>
                <w:szCs w:val="18"/>
              </w:rPr>
              <w:t>COMPLETED</w:t>
            </w:r>
          </w:p>
          <w:p w:rsidR="00BA138D" w:rsidRPr="00BA138D" w:rsidRDefault="00096E62" w:rsidP="00BA138D">
            <w:pPr>
              <w:pStyle w:val="ListParagraph"/>
              <w:numPr>
                <w:ilvl w:val="0"/>
                <w:numId w:val="14"/>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sidRPr="00BA138D">
              <w:rPr>
                <w:rFonts w:asciiTheme="minorHAnsi" w:eastAsia="Times New Roman" w:hAnsiTheme="minorHAnsi" w:cs="Arial"/>
                <w:b w:val="0"/>
                <w:color w:val="808080" w:themeColor="background1" w:themeShade="80"/>
                <w:sz w:val="18"/>
                <w:szCs w:val="18"/>
                <w:lang w:eastAsia="en-GB"/>
              </w:rPr>
              <w:t>The PMO have been attending a number of team meetings to present and discuss the new processes.</w:t>
            </w:r>
            <w:r w:rsidR="00BA138D">
              <w:rPr>
                <w:rFonts w:asciiTheme="minorHAnsi" w:eastAsia="Times New Roman" w:hAnsiTheme="minorHAnsi" w:cs="Arial"/>
                <w:b w:val="0"/>
                <w:color w:val="808080" w:themeColor="background1" w:themeShade="80"/>
                <w:sz w:val="18"/>
                <w:szCs w:val="18"/>
                <w:lang w:eastAsia="en-GB"/>
              </w:rPr>
              <w:t xml:space="preserve"> These are ongoing.</w:t>
            </w:r>
          </w:p>
          <w:p w:rsidR="00DA4D34" w:rsidRPr="00DA4D34" w:rsidRDefault="00DA4D34" w:rsidP="00DA4D34">
            <w:pPr>
              <w:ind w:left="360"/>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COMPLETED</w:t>
            </w:r>
          </w:p>
          <w:p w:rsidR="00096E62" w:rsidRPr="00BA138D" w:rsidRDefault="00096E62" w:rsidP="00DA4D34">
            <w:pPr>
              <w:pStyle w:val="ListParagraph"/>
              <w:numPr>
                <w:ilvl w:val="0"/>
                <w:numId w:val="14"/>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sidRPr="00BA138D">
              <w:rPr>
                <w:rFonts w:asciiTheme="minorHAnsi" w:eastAsia="Times New Roman" w:hAnsiTheme="minorHAnsi" w:cs="Arial"/>
                <w:b w:val="0"/>
                <w:color w:val="808080" w:themeColor="background1" w:themeShade="80"/>
                <w:sz w:val="18"/>
                <w:szCs w:val="18"/>
                <w:lang w:eastAsia="en-GB"/>
              </w:rPr>
              <w:t>Meetings have taken place with</w:t>
            </w:r>
            <w:r w:rsidR="00BA138D">
              <w:rPr>
                <w:rFonts w:asciiTheme="minorHAnsi" w:eastAsia="Times New Roman" w:hAnsiTheme="minorHAnsi" w:cs="Arial"/>
                <w:b w:val="0"/>
                <w:color w:val="808080" w:themeColor="background1" w:themeShade="80"/>
                <w:sz w:val="18"/>
                <w:szCs w:val="18"/>
                <w:lang w:eastAsia="en-GB"/>
              </w:rPr>
              <w:t xml:space="preserve"> various services and scheduled for ODS management.</w:t>
            </w:r>
            <w:r w:rsidRPr="00BA138D">
              <w:rPr>
                <w:rFonts w:asciiTheme="minorHAnsi" w:eastAsia="Times New Roman" w:hAnsiTheme="minorHAnsi" w:cs="Arial"/>
                <w:b w:val="0"/>
                <w:color w:val="808080" w:themeColor="background1" w:themeShade="80"/>
                <w:sz w:val="18"/>
                <w:szCs w:val="18"/>
                <w:lang w:eastAsia="en-GB"/>
              </w:rPr>
              <w:t xml:space="preserve"> Also, disseminated via briefing to Labour Group, market stall at staff conference, among others.</w:t>
            </w:r>
          </w:p>
        </w:tc>
      </w:tr>
      <w:tr w:rsidR="00BA138D" w:rsidRPr="00096E62" w:rsidTr="008A0F1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BA138D" w:rsidRPr="00096E62" w:rsidRDefault="00BA138D" w:rsidP="00096E62">
            <w:pP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lastRenderedPageBreak/>
              <w:t>18/19. Project Management</w:t>
            </w:r>
          </w:p>
        </w:tc>
        <w:tc>
          <w:tcPr>
            <w:tcW w:w="472" w:type="pct"/>
            <w:shd w:val="clear" w:color="auto" w:fill="EEE8E5" w:themeFill="background2"/>
            <w:vAlign w:val="center"/>
          </w:tcPr>
          <w:p w:rsidR="00BA138D" w:rsidRPr="00BA138D" w:rsidRDefault="00BA138D"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87" w:type="pct"/>
            <w:shd w:val="clear" w:color="auto" w:fill="EEE8E5" w:themeFill="background2"/>
            <w:vAlign w:val="center"/>
          </w:tcPr>
          <w:p w:rsidR="00BA138D" w:rsidRPr="00096E62" w:rsidRDefault="00BA138D"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18"/>
                <w:szCs w:val="18"/>
              </w:rPr>
            </w:pPr>
          </w:p>
        </w:tc>
        <w:tc>
          <w:tcPr>
            <w:tcW w:w="765" w:type="pct"/>
            <w:shd w:val="clear" w:color="auto" w:fill="EEE8E5" w:themeFill="background2"/>
            <w:vAlign w:val="center"/>
          </w:tcPr>
          <w:p w:rsidR="00BA138D" w:rsidRPr="00096E62" w:rsidRDefault="00BA138D"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trike/>
                <w:color w:val="808080" w:themeColor="background1" w:themeShade="80"/>
                <w:sz w:val="18"/>
                <w:szCs w:val="18"/>
              </w:rPr>
            </w:pPr>
          </w:p>
        </w:tc>
        <w:tc>
          <w:tcPr>
            <w:tcW w:w="1487" w:type="pct"/>
            <w:shd w:val="clear" w:color="auto" w:fill="EEE8E5" w:themeFill="background2"/>
            <w:vAlign w:val="center"/>
          </w:tcPr>
          <w:p w:rsidR="00BA138D" w:rsidRPr="00BA138D" w:rsidRDefault="00BA138D" w:rsidP="00BA138D">
            <w:pPr>
              <w:pStyle w:val="ListParagrap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808080" w:themeColor="background1" w:themeShade="80"/>
                <w:sz w:val="18"/>
                <w:szCs w:val="18"/>
                <w:lang w:eastAsia="en-GB"/>
              </w:rPr>
            </w:pPr>
          </w:p>
        </w:tc>
      </w:tr>
      <w:tr w:rsidR="00BA138D" w:rsidRPr="00096E62" w:rsidTr="00DA4D34">
        <w:trPr>
          <w:cnfStyle w:val="100000000000" w:firstRow="1" w:lastRow="0" w:firstColumn="0" w:lastColumn="0" w:oddVBand="0" w:evenVBand="0" w:oddHBand="0" w:evenHBand="0" w:firstRowFirstColumn="0" w:firstRowLastColumn="0" w:lastRowFirstColumn="0" w:lastRowLastColumn="0"/>
          <w:trHeight w:val="70"/>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BA138D" w:rsidRDefault="008A0F19" w:rsidP="00DA4D34">
            <w:pPr>
              <w:rPr>
                <w:rFonts w:asciiTheme="minorHAnsi" w:hAnsiTheme="minorHAnsi"/>
                <w:color w:val="808080" w:themeColor="background1" w:themeShade="80"/>
                <w:sz w:val="18"/>
                <w:szCs w:val="18"/>
              </w:rPr>
            </w:pPr>
            <w:r w:rsidRPr="008A0F19">
              <w:rPr>
                <w:b w:val="0"/>
                <w:color w:val="808080" w:themeColor="background1" w:themeShade="80"/>
                <w:sz w:val="18"/>
                <w:szCs w:val="20"/>
              </w:rPr>
              <w:t>a) A skills gap analysis should be undertaken in order to understand what skills and knowledge are currently in operation across those involved in the entire project management lifecy</w:t>
            </w:r>
            <w:r>
              <w:rPr>
                <w:b w:val="0"/>
                <w:color w:val="808080" w:themeColor="background1" w:themeShade="80"/>
                <w:sz w:val="18"/>
                <w:szCs w:val="20"/>
              </w:rPr>
              <w:t>c</w:t>
            </w:r>
            <w:r w:rsidRPr="008A0F19">
              <w:rPr>
                <w:b w:val="0"/>
                <w:color w:val="808080" w:themeColor="background1" w:themeShade="80"/>
                <w:sz w:val="18"/>
                <w:szCs w:val="20"/>
              </w:rPr>
              <w:t xml:space="preserve">le. The results of this analysis will help inform the training programme required in order to ensure all appropriate staff have the skills and knowledge to undertake their project in line with the Council’s project management framework. The capacity of staff involved in projects should also be assessed. </w:t>
            </w:r>
            <w:r w:rsidRPr="008A0F19">
              <w:rPr>
                <w:b w:val="0"/>
                <w:color w:val="808080" w:themeColor="background1" w:themeShade="80"/>
                <w:sz w:val="18"/>
                <w:szCs w:val="20"/>
              </w:rPr>
              <w:br/>
              <w:t>b) The approach and schemes in operation should be communicated to all staff, regardless of their involvement in project management. This will give staff an overview of the work that is taking place across the city that may impact their work and surrounding area. The Showcase Event which took place in September was particularly well received and it should be assessed whether it would be beneficial to hold another of these in the future.</w:t>
            </w:r>
          </w:p>
        </w:tc>
        <w:tc>
          <w:tcPr>
            <w:tcW w:w="472" w:type="pct"/>
            <w:shd w:val="clear" w:color="auto" w:fill="FFC000"/>
            <w:vAlign w:val="center"/>
          </w:tcPr>
          <w:p w:rsidR="00BA138D" w:rsidRPr="00BA138D" w:rsidRDefault="00BA138D"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Medium</w:t>
            </w:r>
          </w:p>
        </w:tc>
        <w:tc>
          <w:tcPr>
            <w:tcW w:w="687" w:type="pct"/>
            <w:shd w:val="clear" w:color="auto" w:fill="EEE8E5" w:themeFill="background2"/>
            <w:vAlign w:val="center"/>
          </w:tcPr>
          <w:p w:rsidR="00BA138D" w:rsidRPr="008A0F19"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Ian Gray</w:t>
            </w:r>
          </w:p>
        </w:tc>
        <w:tc>
          <w:tcPr>
            <w:tcW w:w="765" w:type="pct"/>
            <w:shd w:val="clear" w:color="auto" w:fill="EEE8E5" w:themeFill="background2"/>
            <w:vAlign w:val="center"/>
          </w:tcPr>
          <w:p w:rsidR="00BA138D"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Pr>
                <w:rFonts w:asciiTheme="minorHAnsi" w:hAnsiTheme="minorHAnsi"/>
                <w:b w:val="0"/>
                <w:strike/>
                <w:color w:val="808080" w:themeColor="background1" w:themeShade="80"/>
                <w:sz w:val="18"/>
                <w:szCs w:val="18"/>
              </w:rPr>
              <w:t>31/03/2019</w:t>
            </w:r>
          </w:p>
          <w:p w:rsidR="008A0F19" w:rsidRPr="008A0F19"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30/0</w:t>
            </w:r>
            <w:r w:rsidR="000006EF">
              <w:rPr>
                <w:rFonts w:asciiTheme="minorHAnsi" w:hAnsiTheme="minorHAnsi"/>
                <w:b w:val="0"/>
                <w:color w:val="808080" w:themeColor="background1" w:themeShade="80"/>
                <w:sz w:val="18"/>
                <w:szCs w:val="18"/>
              </w:rPr>
              <w:t>5</w:t>
            </w:r>
            <w:r>
              <w:rPr>
                <w:rFonts w:asciiTheme="minorHAnsi" w:hAnsiTheme="minorHAnsi"/>
                <w:b w:val="0"/>
                <w:color w:val="808080" w:themeColor="background1" w:themeShade="80"/>
                <w:sz w:val="18"/>
                <w:szCs w:val="18"/>
              </w:rPr>
              <w:t>/2019</w:t>
            </w:r>
          </w:p>
        </w:tc>
        <w:tc>
          <w:tcPr>
            <w:tcW w:w="1487" w:type="pct"/>
            <w:shd w:val="clear" w:color="auto" w:fill="EEE8E5" w:themeFill="background2"/>
            <w:vAlign w:val="center"/>
          </w:tcPr>
          <w:p w:rsidR="00BA138D" w:rsidRPr="008A0F19" w:rsidRDefault="008A0F19" w:rsidP="008A0F19">
            <w:pPr>
              <w:pStyle w:val="ListParagraph"/>
              <w:numPr>
                <w:ilvl w:val="0"/>
                <w:numId w:val="15"/>
              </w:num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808080" w:themeColor="background1" w:themeShade="80"/>
                <w:sz w:val="18"/>
                <w:szCs w:val="18"/>
                <w:lang w:eastAsia="en-GB"/>
              </w:rPr>
            </w:pPr>
            <w:r w:rsidRPr="008A0F19">
              <w:rPr>
                <w:b w:val="0"/>
                <w:color w:val="808080" w:themeColor="background1" w:themeShade="80"/>
                <w:sz w:val="18"/>
                <w:szCs w:val="20"/>
              </w:rPr>
              <w:t>We are in the process of recruiting Interim Development Delivery Managers to support internal staff to build capability to develop and deliver projects underway. As part of this process we will be exploring the implementation of an intelligent client capability framework, clarifying roles and responsibilities, identifying skills gaps and how they will be plugged.</w:t>
            </w:r>
          </w:p>
          <w:p w:rsidR="008A0F19" w:rsidRPr="008A0F19" w:rsidRDefault="008A0F19" w:rsidP="008A0F19">
            <w:pPr>
              <w:pStyle w:val="ListParagraph"/>
              <w:numPr>
                <w:ilvl w:val="0"/>
                <w:numId w:val="15"/>
              </w:num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808080" w:themeColor="background1" w:themeShade="80"/>
                <w:sz w:val="18"/>
                <w:szCs w:val="18"/>
                <w:lang w:eastAsia="en-GB"/>
              </w:rPr>
            </w:pPr>
            <w:r>
              <w:rPr>
                <w:b w:val="0"/>
                <w:color w:val="808080" w:themeColor="background1" w:themeShade="80"/>
                <w:sz w:val="18"/>
                <w:szCs w:val="20"/>
              </w:rPr>
              <w:t>Part A is yet incomplete so has not been communicated.</w:t>
            </w:r>
          </w:p>
        </w:tc>
      </w:tr>
      <w:tr w:rsidR="008A0F19" w:rsidRPr="00096E62" w:rsidTr="008A0F1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8A0F19" w:rsidRPr="008A0F19" w:rsidRDefault="008A0F19" w:rsidP="008A0F19">
            <w:pPr>
              <w:rPr>
                <w:color w:val="808080" w:themeColor="background1" w:themeShade="80"/>
                <w:sz w:val="18"/>
                <w:szCs w:val="20"/>
              </w:rPr>
            </w:pPr>
            <w:r w:rsidRPr="008A0F19">
              <w:rPr>
                <w:color w:val="808080" w:themeColor="background1" w:themeShade="80"/>
                <w:sz w:val="18"/>
                <w:szCs w:val="20"/>
              </w:rPr>
              <w:lastRenderedPageBreak/>
              <w:t xml:space="preserve">18/19. </w:t>
            </w:r>
            <w:r>
              <w:rPr>
                <w:color w:val="808080" w:themeColor="background1" w:themeShade="80"/>
                <w:sz w:val="18"/>
                <w:szCs w:val="20"/>
              </w:rPr>
              <w:t>Retention</w:t>
            </w:r>
          </w:p>
        </w:tc>
        <w:tc>
          <w:tcPr>
            <w:tcW w:w="472" w:type="pct"/>
            <w:shd w:val="clear" w:color="auto" w:fill="EEE8E5" w:themeFill="background2"/>
            <w:vAlign w:val="center"/>
          </w:tcPr>
          <w:p w:rsidR="008A0F19"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87" w:type="pct"/>
            <w:shd w:val="clear" w:color="auto" w:fill="EEE8E5" w:themeFill="background2"/>
            <w:vAlign w:val="center"/>
          </w:tcPr>
          <w:p w:rsidR="008A0F19"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p>
        </w:tc>
        <w:tc>
          <w:tcPr>
            <w:tcW w:w="765" w:type="pct"/>
            <w:shd w:val="clear" w:color="auto" w:fill="EEE8E5" w:themeFill="background2"/>
            <w:vAlign w:val="center"/>
          </w:tcPr>
          <w:p w:rsidR="008A0F19" w:rsidRDefault="008A0F19" w:rsidP="00096E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p>
        </w:tc>
        <w:tc>
          <w:tcPr>
            <w:tcW w:w="1487" w:type="pct"/>
            <w:shd w:val="clear" w:color="auto" w:fill="EEE8E5" w:themeFill="background2"/>
            <w:vAlign w:val="center"/>
          </w:tcPr>
          <w:p w:rsidR="008A0F19" w:rsidRPr="008A0F19" w:rsidRDefault="008A0F19" w:rsidP="008A0F19">
            <w:pPr>
              <w:pStyle w:val="ListParagraph"/>
              <w:ind w:left="1080"/>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p>
        </w:tc>
      </w:tr>
      <w:tr w:rsidR="008A0F19" w:rsidRPr="00096E62" w:rsidTr="008A0F1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8A0F19" w:rsidRPr="008A0F19" w:rsidRDefault="008A0F19" w:rsidP="008A0F19">
            <w:pPr>
              <w:rPr>
                <w:b w:val="0"/>
                <w:color w:val="808080" w:themeColor="background1" w:themeShade="80"/>
                <w:sz w:val="18"/>
                <w:szCs w:val="20"/>
              </w:rPr>
            </w:pPr>
            <w:r w:rsidRPr="008A0F19">
              <w:rPr>
                <w:b w:val="0"/>
                <w:color w:val="808080" w:themeColor="background1" w:themeShade="80"/>
                <w:sz w:val="18"/>
                <w:szCs w:val="20"/>
              </w:rPr>
              <w:t>The detailed breakdown of staff who failed to complete the appraisals in time should be circulated to the Service Leads who would take full responsibilities in ensuring appraisals are completed in timely manner in all departments. This will be reported in the monthly Dashboard Report to the Executive Board. This should include the appraisal of senior management.</w:t>
            </w:r>
          </w:p>
        </w:tc>
        <w:tc>
          <w:tcPr>
            <w:tcW w:w="472" w:type="pct"/>
            <w:shd w:val="clear" w:color="auto" w:fill="FFC000"/>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Medium</w:t>
            </w:r>
          </w:p>
        </w:tc>
        <w:tc>
          <w:tcPr>
            <w:tcW w:w="687"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Chris Harvey</w:t>
            </w:r>
          </w:p>
        </w:tc>
        <w:tc>
          <w:tcPr>
            <w:tcW w:w="765"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Pr>
                <w:rFonts w:asciiTheme="minorHAnsi" w:hAnsiTheme="minorHAnsi"/>
                <w:b w:val="0"/>
                <w:strike/>
                <w:color w:val="808080" w:themeColor="background1" w:themeShade="80"/>
                <w:sz w:val="18"/>
                <w:szCs w:val="18"/>
              </w:rPr>
              <w:t>31/03/2019</w:t>
            </w:r>
          </w:p>
          <w:p w:rsidR="008A0F19" w:rsidRP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30/06/2019</w:t>
            </w:r>
          </w:p>
        </w:tc>
        <w:tc>
          <w:tcPr>
            <w:tcW w:w="1487" w:type="pct"/>
            <w:shd w:val="clear" w:color="auto" w:fill="EEE8E5" w:themeFill="background2"/>
            <w:vAlign w:val="center"/>
          </w:tcPr>
          <w:p w:rsidR="008A0F19" w:rsidRPr="008A0F19" w:rsidRDefault="008A0F19" w:rsidP="008A0F19">
            <w:p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r w:rsidRPr="008A0F19">
              <w:rPr>
                <w:b w:val="0"/>
                <w:color w:val="808080" w:themeColor="background1" w:themeShade="80"/>
                <w:sz w:val="18"/>
                <w:szCs w:val="20"/>
              </w:rPr>
              <w:t>Usage Data has been collected in separate spreadsheets but no evidence supplied that they were circulated via the Dashboard Report.</w:t>
            </w:r>
          </w:p>
        </w:tc>
      </w:tr>
      <w:tr w:rsidR="008A0F19" w:rsidRPr="00096E62" w:rsidTr="008A0F1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8A0F19" w:rsidRPr="008A0F19" w:rsidRDefault="008A0F19" w:rsidP="008A0F19">
            <w:pPr>
              <w:rPr>
                <w:color w:val="808080" w:themeColor="background1" w:themeShade="80"/>
                <w:sz w:val="18"/>
                <w:szCs w:val="20"/>
              </w:rPr>
            </w:pPr>
            <w:r>
              <w:rPr>
                <w:color w:val="808080" w:themeColor="background1" w:themeShade="80"/>
                <w:sz w:val="18"/>
                <w:szCs w:val="20"/>
              </w:rPr>
              <w:t>18/19. Budget Management</w:t>
            </w:r>
          </w:p>
        </w:tc>
        <w:tc>
          <w:tcPr>
            <w:tcW w:w="472"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87"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p>
        </w:tc>
        <w:tc>
          <w:tcPr>
            <w:tcW w:w="765"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p>
        </w:tc>
        <w:tc>
          <w:tcPr>
            <w:tcW w:w="1487" w:type="pct"/>
            <w:shd w:val="clear" w:color="auto" w:fill="EEE8E5" w:themeFill="background2"/>
            <w:vAlign w:val="center"/>
          </w:tcPr>
          <w:p w:rsidR="008A0F19" w:rsidRPr="008A0F19" w:rsidRDefault="008A0F19" w:rsidP="008A0F19">
            <w:pPr>
              <w:pStyle w:val="ListParagraph"/>
              <w:ind w:left="1080"/>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p>
        </w:tc>
      </w:tr>
      <w:tr w:rsidR="008A0F19" w:rsidRPr="00096E62" w:rsidTr="008A0F1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88" w:type="pct"/>
            <w:shd w:val="clear" w:color="auto" w:fill="EEE8E5" w:themeFill="background2"/>
          </w:tcPr>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Service area objective and Corporate Objectives</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 xml:space="preserve">a) Business partners should organise a training programme to educate management on how an operational decision within the budget proposal will impact the corporate objectives. </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Timeliness</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b) The Council should consider sending out the budget proposal in early June to allow management to reflect and develop ideas</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c) Management should take this opportunity to plan ahead and prepare the budget proposal accordingly</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d) Business partners should invest time with management at the start of the budget process to aid discussion.</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Capital Vs Revenue</w:t>
            </w:r>
          </w:p>
          <w:p w:rsidR="008A0F19" w:rsidRPr="008A0F19" w:rsidRDefault="008A0F19" w:rsidP="008A0F19">
            <w:pPr>
              <w:pStyle w:val="TableParagraph"/>
              <w:spacing w:before="1" w:line="249" w:lineRule="auto"/>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e) The Management Accounting Manager should consider the feasibility of presenting the capital schemes before the revenue expenditure to give service areas time to reflect on capital schemes they will invest in</w:t>
            </w:r>
          </w:p>
          <w:p w:rsidR="008A0F19" w:rsidRPr="008A0F19" w:rsidRDefault="008A0F19" w:rsidP="008A0F19">
            <w:pPr>
              <w:rPr>
                <w:rFonts w:asciiTheme="majorHAnsi" w:hAnsiTheme="majorHAnsi"/>
                <w:b w:val="0"/>
                <w:color w:val="808080" w:themeColor="background1" w:themeShade="80"/>
                <w:sz w:val="18"/>
                <w:szCs w:val="20"/>
              </w:rPr>
            </w:pPr>
            <w:r w:rsidRPr="008A0F19">
              <w:rPr>
                <w:rFonts w:asciiTheme="majorHAnsi" w:hAnsiTheme="majorHAnsi"/>
                <w:b w:val="0"/>
                <w:color w:val="808080" w:themeColor="background1" w:themeShade="80"/>
                <w:sz w:val="18"/>
                <w:szCs w:val="20"/>
              </w:rPr>
              <w:t>f) Alternatively, the onus should be placed on service area managers to ensure adequate time is allocated to reflect on the capital investments and cost savings to be made within the year.</w:t>
            </w:r>
          </w:p>
        </w:tc>
        <w:tc>
          <w:tcPr>
            <w:tcW w:w="472" w:type="pct"/>
            <w:shd w:val="clear" w:color="auto" w:fill="FFC000"/>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87"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 xml:space="preserve">Anna </w:t>
            </w:r>
            <w:proofErr w:type="spellStart"/>
            <w:r>
              <w:rPr>
                <w:rFonts w:asciiTheme="minorHAnsi" w:hAnsiTheme="minorHAnsi"/>
                <w:b w:val="0"/>
                <w:color w:val="808080" w:themeColor="background1" w:themeShade="80"/>
                <w:sz w:val="18"/>
                <w:szCs w:val="18"/>
              </w:rPr>
              <w:t>Winship</w:t>
            </w:r>
            <w:proofErr w:type="spellEnd"/>
          </w:p>
        </w:tc>
        <w:tc>
          <w:tcPr>
            <w:tcW w:w="765" w:type="pct"/>
            <w:shd w:val="clear" w:color="auto" w:fill="EEE8E5" w:themeFill="background2"/>
            <w:vAlign w:val="center"/>
          </w:tcPr>
          <w:p w:rsid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Pr>
                <w:rFonts w:asciiTheme="minorHAnsi" w:hAnsiTheme="minorHAnsi"/>
                <w:b w:val="0"/>
                <w:strike/>
                <w:color w:val="808080" w:themeColor="background1" w:themeShade="80"/>
                <w:sz w:val="18"/>
                <w:szCs w:val="18"/>
              </w:rPr>
              <w:t>31/01/2019</w:t>
            </w:r>
          </w:p>
          <w:p w:rsidR="008A0F19" w:rsidRPr="008A0F19" w:rsidRDefault="008A0F19" w:rsidP="008A0F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30/0</w:t>
            </w:r>
            <w:r w:rsidR="000006EF">
              <w:rPr>
                <w:rFonts w:asciiTheme="minorHAnsi" w:hAnsiTheme="minorHAnsi"/>
                <w:b w:val="0"/>
                <w:color w:val="808080" w:themeColor="background1" w:themeShade="80"/>
                <w:sz w:val="18"/>
                <w:szCs w:val="18"/>
              </w:rPr>
              <w:t>5</w:t>
            </w:r>
            <w:r>
              <w:rPr>
                <w:rFonts w:asciiTheme="minorHAnsi" w:hAnsiTheme="minorHAnsi"/>
                <w:b w:val="0"/>
                <w:color w:val="808080" w:themeColor="background1" w:themeShade="80"/>
                <w:sz w:val="18"/>
                <w:szCs w:val="18"/>
              </w:rPr>
              <w:t>/2019</w:t>
            </w:r>
          </w:p>
        </w:tc>
        <w:tc>
          <w:tcPr>
            <w:tcW w:w="1487" w:type="pct"/>
            <w:shd w:val="clear" w:color="auto" w:fill="EEE8E5" w:themeFill="background2"/>
            <w:vAlign w:val="center"/>
          </w:tcPr>
          <w:p w:rsid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u w:val="single"/>
              </w:rPr>
            </w:pPr>
            <w:r>
              <w:rPr>
                <w:rFonts w:ascii="Trebuchet MS" w:hAnsi="Trebuchet MS"/>
                <w:b w:val="0"/>
                <w:color w:val="808080" w:themeColor="background1" w:themeShade="80"/>
                <w:sz w:val="18"/>
                <w:szCs w:val="20"/>
                <w:u w:val="single"/>
              </w:rPr>
              <w:t>Service and Corporate Objectives</w:t>
            </w:r>
          </w:p>
          <w:p w:rsid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u w:val="single"/>
              </w:rPr>
            </w:pPr>
          </w:p>
          <w:p w:rsidR="00F1403D" w:rsidRP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808080" w:themeColor="background1" w:themeShade="80"/>
                <w:sz w:val="18"/>
                <w:szCs w:val="20"/>
              </w:rPr>
            </w:pPr>
            <w:r w:rsidRPr="00F1403D">
              <w:rPr>
                <w:rFonts w:asciiTheme="majorHAnsi" w:hAnsiTheme="majorHAnsi"/>
                <w:b w:val="0"/>
                <w:color w:val="808080" w:themeColor="background1" w:themeShade="80"/>
                <w:sz w:val="18"/>
                <w:szCs w:val="20"/>
              </w:rPr>
              <w:t xml:space="preserve">Training is currently under discussion/planning - as we wish to cover budgeting, cost centre mangers responsibilities, year-end responsibilities etc. </w:t>
            </w:r>
          </w:p>
          <w:p w:rsidR="00F1403D" w:rsidRP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rPr>
            </w:pPr>
          </w:p>
          <w:p w:rsid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u w:val="single"/>
              </w:rPr>
            </w:pPr>
          </w:p>
          <w:p w:rsidR="00F1403D" w:rsidRP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u w:val="single"/>
              </w:rPr>
            </w:pPr>
            <w:r w:rsidRPr="00F1403D">
              <w:rPr>
                <w:rFonts w:ascii="Trebuchet MS" w:hAnsi="Trebuchet MS"/>
                <w:b w:val="0"/>
                <w:color w:val="808080" w:themeColor="background1" w:themeShade="80"/>
                <w:sz w:val="18"/>
                <w:szCs w:val="20"/>
                <w:u w:val="single"/>
              </w:rPr>
              <w:t>Timeliness, Capital vs Revenue</w:t>
            </w:r>
          </w:p>
          <w:p w:rsidR="00F1403D" w:rsidRPr="00F1403D" w:rsidRDefault="00F1403D" w:rsidP="00F1403D">
            <w:pPr>
              <w:pStyle w:val="TableParagraph"/>
              <w:spacing w:before="1" w:line="249"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color w:val="808080" w:themeColor="background1" w:themeShade="80"/>
                <w:sz w:val="18"/>
                <w:szCs w:val="20"/>
              </w:rPr>
            </w:pPr>
          </w:p>
          <w:p w:rsidR="008A0F19" w:rsidRPr="00F1403D" w:rsidRDefault="00C95C08" w:rsidP="00F1403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20"/>
              </w:rPr>
            </w:pPr>
            <w:r>
              <w:rPr>
                <w:b w:val="0"/>
                <w:color w:val="808080" w:themeColor="background1" w:themeShade="80"/>
                <w:sz w:val="18"/>
                <w:szCs w:val="20"/>
              </w:rPr>
              <w:t>The Council has increased the investment in resources for the management of the capital programme. As part of this review Capital projects will be considered earlier in the budget setting process to give sufficient time for consideration of the costs prior to the Consultation Budget in December</w:t>
            </w:r>
          </w:p>
        </w:tc>
      </w:tr>
    </w:tbl>
    <w:tbl>
      <w:tblPr>
        <w:tblStyle w:val="ListTable3-Accent31"/>
        <w:tblpPr w:leftFromText="180" w:rightFromText="180" w:horzAnchor="margin" w:tblpY="-12173"/>
        <w:tblW w:w="4966" w:type="pct"/>
        <w:tblBorders>
          <w:insideH w:val="single" w:sz="4" w:space="0" w:color="62CAE3" w:themeColor="accent3"/>
        </w:tblBorders>
        <w:tblLook w:val="04A0" w:firstRow="1" w:lastRow="0" w:firstColumn="1" w:lastColumn="0" w:noHBand="0" w:noVBand="1"/>
      </w:tblPr>
      <w:tblGrid>
        <w:gridCol w:w="9179"/>
      </w:tblGrid>
      <w:tr w:rsidR="00096E62" w:rsidRPr="00096E62" w:rsidTr="00285C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shd w:val="clear" w:color="auto" w:fill="EEE8E5" w:themeFill="background2"/>
            <w:vAlign w:val="center"/>
          </w:tcPr>
          <w:p w:rsidR="00285CD7" w:rsidRPr="00096E62" w:rsidRDefault="00285CD7" w:rsidP="00285CD7">
            <w:pPr>
              <w:rPr>
                <w:rFonts w:asciiTheme="minorHAnsi" w:hAnsiTheme="minorHAnsi"/>
                <w:b w:val="0"/>
                <w:color w:val="808080" w:themeColor="background1" w:themeShade="80"/>
                <w:sz w:val="18"/>
                <w:szCs w:val="18"/>
              </w:rPr>
            </w:pPr>
          </w:p>
        </w:tc>
      </w:tr>
    </w:tbl>
    <w:p w:rsidR="00F1403D" w:rsidRDefault="00F1403D"/>
    <w:tbl>
      <w:tblPr>
        <w:tblStyle w:val="ListTable3-Accent31"/>
        <w:tblpPr w:leftFromText="180" w:rightFromText="180" w:vertAnchor="page" w:horzAnchor="margin" w:tblpY="2128"/>
        <w:tblW w:w="5000" w:type="pct"/>
        <w:tblBorders>
          <w:top w:val="none" w:sz="0" w:space="0" w:color="auto"/>
          <w:insideH w:val="single" w:sz="4" w:space="0" w:color="62CAE3" w:themeColor="accent3"/>
        </w:tblBorders>
        <w:tblLook w:val="04A0" w:firstRow="1" w:lastRow="0" w:firstColumn="1" w:lastColumn="0" w:noHBand="0" w:noVBand="1"/>
      </w:tblPr>
      <w:tblGrid>
        <w:gridCol w:w="2721"/>
        <w:gridCol w:w="873"/>
        <w:gridCol w:w="853"/>
        <w:gridCol w:w="1060"/>
        <w:gridCol w:w="1200"/>
        <w:gridCol w:w="2535"/>
      </w:tblGrid>
      <w:tr w:rsidR="009D6675" w:rsidRPr="00096E62" w:rsidTr="009D6675">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07" w:type="pct"/>
            <w:shd w:val="clear" w:color="auto" w:fill="EEE8E5" w:themeFill="background2"/>
          </w:tcPr>
          <w:p w:rsidR="00F1403D" w:rsidRPr="00F1403D" w:rsidRDefault="00F1403D" w:rsidP="007E61CD">
            <w:pPr>
              <w:rPr>
                <w:color w:val="808080" w:themeColor="background1" w:themeShade="80"/>
                <w:sz w:val="18"/>
                <w:szCs w:val="20"/>
              </w:rPr>
            </w:pPr>
            <w:r w:rsidRPr="00F1403D">
              <w:rPr>
                <w:color w:val="808080" w:themeColor="background1" w:themeShade="80"/>
                <w:sz w:val="18"/>
                <w:szCs w:val="20"/>
              </w:rPr>
              <w:t>18/19</w:t>
            </w:r>
            <w:r>
              <w:rPr>
                <w:color w:val="808080" w:themeColor="background1" w:themeShade="80"/>
                <w:sz w:val="18"/>
                <w:szCs w:val="20"/>
              </w:rPr>
              <w:t>. Members Allowances</w:t>
            </w:r>
          </w:p>
        </w:tc>
        <w:tc>
          <w:tcPr>
            <w:tcW w:w="794" w:type="pct"/>
            <w:gridSpan w:val="2"/>
            <w:shd w:val="clear" w:color="auto" w:fill="EEE8E5" w:themeFill="background2"/>
            <w:vAlign w:val="center"/>
          </w:tcPr>
          <w:p w:rsidR="00F1403D" w:rsidRDefault="00F1403D" w:rsidP="007E61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8" w:type="pct"/>
            <w:shd w:val="clear" w:color="auto" w:fill="EEE8E5" w:themeFill="background2"/>
            <w:vAlign w:val="center"/>
          </w:tcPr>
          <w:p w:rsidR="00F1403D" w:rsidRDefault="00F1403D" w:rsidP="007E61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p>
        </w:tc>
        <w:tc>
          <w:tcPr>
            <w:tcW w:w="684" w:type="pct"/>
            <w:shd w:val="clear" w:color="auto" w:fill="EEE8E5" w:themeFill="background2"/>
            <w:vAlign w:val="center"/>
          </w:tcPr>
          <w:p w:rsidR="00F1403D" w:rsidRDefault="00F1403D" w:rsidP="007E61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p>
        </w:tc>
        <w:tc>
          <w:tcPr>
            <w:tcW w:w="1406" w:type="pct"/>
            <w:shd w:val="clear" w:color="auto" w:fill="EEE8E5" w:themeFill="background2"/>
            <w:vAlign w:val="center"/>
          </w:tcPr>
          <w:p w:rsidR="00F1403D" w:rsidRPr="00F1403D" w:rsidRDefault="00F1403D" w:rsidP="007E61CD">
            <w:pPr>
              <w:pStyle w:val="ListParagraph"/>
              <w:ind w:left="1080"/>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p>
        </w:tc>
      </w:tr>
      <w:tr w:rsidR="009D6675" w:rsidRPr="00096E62" w:rsidTr="009D6675">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1507" w:type="pct"/>
            <w:shd w:val="clear" w:color="auto" w:fill="EEE8E5" w:themeFill="background2"/>
          </w:tcPr>
          <w:p w:rsidR="009D6675" w:rsidRPr="00F1403D" w:rsidRDefault="009D6675" w:rsidP="00F1403D">
            <w:pPr>
              <w:pStyle w:val="TableParagraph"/>
              <w:spacing w:before="1" w:line="249" w:lineRule="auto"/>
              <w:rPr>
                <w:rFonts w:asciiTheme="majorHAnsi" w:hAnsiTheme="majorHAnsi"/>
                <w:b w:val="0"/>
                <w:color w:val="808080" w:themeColor="background1" w:themeShade="80"/>
                <w:sz w:val="18"/>
                <w:szCs w:val="20"/>
              </w:rPr>
            </w:pPr>
            <w:r w:rsidRPr="00F1403D">
              <w:rPr>
                <w:rFonts w:asciiTheme="majorHAnsi" w:hAnsiTheme="majorHAnsi"/>
                <w:b w:val="0"/>
                <w:color w:val="808080" w:themeColor="background1" w:themeShade="80"/>
                <w:sz w:val="18"/>
                <w:szCs w:val="20"/>
              </w:rPr>
              <w:lastRenderedPageBreak/>
              <w:t>a) Approvals from Legal and Finance should be kept for all projects, and all should be stated in a call-in email to the other Members</w:t>
            </w:r>
          </w:p>
          <w:p w:rsidR="009D6675" w:rsidRPr="00F1403D" w:rsidRDefault="009D6675" w:rsidP="00F1403D">
            <w:pPr>
              <w:pStyle w:val="TableParagraph"/>
              <w:spacing w:before="1" w:line="249" w:lineRule="auto"/>
              <w:rPr>
                <w:rFonts w:asciiTheme="majorHAnsi" w:hAnsiTheme="majorHAnsi"/>
                <w:b w:val="0"/>
                <w:color w:val="808080" w:themeColor="background1" w:themeShade="80"/>
                <w:sz w:val="18"/>
                <w:szCs w:val="20"/>
              </w:rPr>
            </w:pPr>
            <w:r w:rsidRPr="00F1403D">
              <w:rPr>
                <w:rFonts w:asciiTheme="majorHAnsi" w:hAnsiTheme="majorHAnsi"/>
                <w:b w:val="0"/>
                <w:color w:val="808080" w:themeColor="background1" w:themeShade="80"/>
                <w:sz w:val="18"/>
                <w:szCs w:val="20"/>
              </w:rPr>
              <w:t xml:space="preserve">b) Spot-checks on the WMB and CIL  spreadsheet should be performed  and documented bi-annually by the Committee and Member Services Manager to check approvals for at least 5 applications from each fund </w:t>
            </w:r>
          </w:p>
          <w:p w:rsidR="009D6675" w:rsidRPr="008A0F19" w:rsidRDefault="009D6675" w:rsidP="00F1403D">
            <w:pPr>
              <w:rPr>
                <w:b w:val="0"/>
                <w:color w:val="808080" w:themeColor="background1" w:themeShade="80"/>
                <w:sz w:val="18"/>
                <w:szCs w:val="20"/>
              </w:rPr>
            </w:pPr>
            <w:r w:rsidRPr="00F1403D">
              <w:rPr>
                <w:rFonts w:asciiTheme="majorHAnsi" w:hAnsiTheme="majorHAnsi"/>
                <w:b w:val="0"/>
                <w:color w:val="808080" w:themeColor="background1" w:themeShade="80"/>
                <w:sz w:val="18"/>
                <w:szCs w:val="20"/>
              </w:rPr>
              <w:t>c) The application forms should be updated with additional questions, and the Constitution should include more detail around acceptable WMB spend. Please see Appendix I and III for guidance based on benchmarking to other Councils, and for potential updates to the application form.</w:t>
            </w:r>
          </w:p>
        </w:tc>
        <w:tc>
          <w:tcPr>
            <w:tcW w:w="298" w:type="pct"/>
            <w:shd w:val="clear" w:color="auto" w:fill="FFC000"/>
            <w:vAlign w:val="center"/>
          </w:tcPr>
          <w:p w:rsidR="009D6675" w:rsidRPr="00F1403D" w:rsidRDefault="009D6675" w:rsidP="00F14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Pr>
                <w:rFonts w:asciiTheme="minorHAnsi" w:hAnsiTheme="minorHAnsi"/>
                <w:sz w:val="18"/>
                <w:szCs w:val="18"/>
              </w:rPr>
              <w:t>Medium</w:t>
            </w:r>
          </w:p>
        </w:tc>
        <w:tc>
          <w:tcPr>
            <w:tcW w:w="496" w:type="pct"/>
            <w:shd w:val="clear" w:color="auto" w:fill="00B050"/>
            <w:vAlign w:val="center"/>
          </w:tcPr>
          <w:p w:rsidR="009D6675" w:rsidRPr="00F1403D" w:rsidRDefault="009D6675" w:rsidP="00F14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en-GB"/>
              </w:rPr>
              <mc:AlternateContent>
                <mc:Choice Requires="wps">
                  <w:drawing>
                    <wp:anchor distT="0" distB="0" distL="114300" distR="114300" simplePos="0" relativeHeight="251673088" behindDoc="0" locked="0" layoutInCell="1" allowOverlap="1" wp14:anchorId="50AC0411" wp14:editId="654F6D81">
                      <wp:simplePos x="0" y="0"/>
                      <wp:positionH relativeFrom="column">
                        <wp:posOffset>-211455</wp:posOffset>
                      </wp:positionH>
                      <wp:positionV relativeFrom="paragraph">
                        <wp:posOffset>-431165</wp:posOffset>
                      </wp:positionV>
                      <wp:extent cx="257175" cy="180975"/>
                      <wp:effectExtent l="0" t="19050" r="47625" b="47625"/>
                      <wp:wrapNone/>
                      <wp:docPr id="2" name="Right Arrow 2"/>
                      <wp:cNvGraphicFramePr/>
                      <a:graphic xmlns:a="http://schemas.openxmlformats.org/drawingml/2006/main">
                        <a:graphicData uri="http://schemas.microsoft.com/office/word/2010/wordprocessingShape">
                          <wps:wsp>
                            <wps:cNvSpPr/>
                            <wps:spPr>
                              <a:xfrm>
                                <a:off x="0" y="0"/>
                                <a:ext cx="257175" cy="180975"/>
                              </a:xfrm>
                              <a:prstGeom prst="rightArrow">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8DA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6.65pt;margin-top:-33.95pt;width:20.2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" adj="14000" fillcolor="white [3201]" strokecolor="white [3212]" strokeweight="2pt"/>
                  </w:pict>
                </mc:Fallback>
              </mc:AlternateContent>
            </w:r>
            <w:r>
              <w:rPr>
                <w:rFonts w:asciiTheme="minorHAnsi" w:hAnsiTheme="minorHAnsi"/>
                <w:sz w:val="18"/>
                <w:szCs w:val="18"/>
              </w:rPr>
              <w:t>Low</w:t>
            </w:r>
          </w:p>
        </w:tc>
        <w:tc>
          <w:tcPr>
            <w:tcW w:w="608" w:type="pct"/>
            <w:shd w:val="clear" w:color="auto" w:fill="EEE8E5" w:themeFill="background2"/>
            <w:vAlign w:val="center"/>
          </w:tcPr>
          <w:p w:rsidR="009D6675" w:rsidRDefault="009D6675" w:rsidP="00F14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r>
              <w:rPr>
                <w:rFonts w:asciiTheme="minorHAnsi" w:hAnsiTheme="minorHAnsi"/>
                <w:b w:val="0"/>
                <w:color w:val="808080" w:themeColor="background1" w:themeShade="80"/>
                <w:sz w:val="18"/>
                <w:szCs w:val="18"/>
              </w:rPr>
              <w:t>Julia Tomkins</w:t>
            </w:r>
          </w:p>
        </w:tc>
        <w:tc>
          <w:tcPr>
            <w:tcW w:w="684" w:type="pct"/>
            <w:shd w:val="clear" w:color="auto" w:fill="EEE8E5" w:themeFill="background2"/>
            <w:vAlign w:val="center"/>
          </w:tcPr>
          <w:p w:rsidR="009D6675" w:rsidRDefault="009D6675" w:rsidP="00F14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Pr>
                <w:rFonts w:asciiTheme="minorHAnsi" w:hAnsiTheme="minorHAnsi"/>
                <w:b w:val="0"/>
                <w:strike/>
                <w:color w:val="808080" w:themeColor="background1" w:themeShade="80"/>
                <w:sz w:val="18"/>
                <w:szCs w:val="18"/>
              </w:rPr>
              <w:t>30/11/2018</w:t>
            </w:r>
          </w:p>
          <w:p w:rsidR="009D6675" w:rsidRDefault="009D6675" w:rsidP="00F14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trike/>
                <w:color w:val="808080" w:themeColor="background1" w:themeShade="80"/>
                <w:sz w:val="18"/>
                <w:szCs w:val="18"/>
              </w:rPr>
            </w:pPr>
            <w:r>
              <w:rPr>
                <w:rFonts w:asciiTheme="minorHAnsi" w:hAnsiTheme="minorHAnsi"/>
                <w:b w:val="0"/>
                <w:strike/>
                <w:color w:val="808080" w:themeColor="background1" w:themeShade="80"/>
                <w:sz w:val="18"/>
                <w:szCs w:val="18"/>
              </w:rPr>
              <w:t>28/02/2019</w:t>
            </w:r>
          </w:p>
          <w:p w:rsidR="009D6675" w:rsidRPr="00F1403D" w:rsidRDefault="009D6675" w:rsidP="00C95C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808080" w:themeColor="background1" w:themeShade="80"/>
                <w:sz w:val="18"/>
                <w:szCs w:val="18"/>
              </w:rPr>
            </w:pPr>
          </w:p>
        </w:tc>
        <w:tc>
          <w:tcPr>
            <w:tcW w:w="1406" w:type="pct"/>
            <w:shd w:val="clear" w:color="auto" w:fill="EEE8E5" w:themeFill="background2"/>
          </w:tcPr>
          <w:p w:rsidR="00DA4D34" w:rsidRPr="00DA4D34" w:rsidRDefault="00DA4D34" w:rsidP="00DA4D34">
            <w:pPr>
              <w:ind w:left="360"/>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20"/>
              </w:rPr>
            </w:pPr>
            <w:r>
              <w:rPr>
                <w:color w:val="808080" w:themeColor="background1" w:themeShade="80"/>
                <w:sz w:val="18"/>
                <w:szCs w:val="20"/>
              </w:rPr>
              <w:t>COMPLETED</w:t>
            </w:r>
          </w:p>
          <w:p w:rsidR="009D6675" w:rsidRPr="009F5225" w:rsidRDefault="009D6675" w:rsidP="00F1403D">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r w:rsidRPr="009F5225">
              <w:rPr>
                <w:b w:val="0"/>
                <w:color w:val="808080" w:themeColor="background1" w:themeShade="80"/>
                <w:sz w:val="18"/>
                <w:szCs w:val="20"/>
              </w:rPr>
              <w:t>Have seen evidence of approvals of 3 call-in procedures being completed with examples of circulated emails to all other members for call-ins by members alongside dated separately and prior to the request for evidence. These are produced on a monthly basis and circulated to all Members.</w:t>
            </w:r>
          </w:p>
          <w:p w:rsidR="009D6675" w:rsidRPr="009F5225" w:rsidRDefault="009D6675" w:rsidP="00F1403D">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r w:rsidRPr="009F5225">
              <w:rPr>
                <w:b w:val="0"/>
                <w:color w:val="808080" w:themeColor="background1" w:themeShade="80"/>
                <w:sz w:val="18"/>
                <w:szCs w:val="20"/>
              </w:rPr>
              <w:t>Spot checks are yet to be completed but discussions have been held to plan some.</w:t>
            </w:r>
          </w:p>
          <w:p w:rsidR="00DA4D34" w:rsidRPr="00DA4D34" w:rsidRDefault="00DA4D34" w:rsidP="00DA4D34">
            <w:pPr>
              <w:ind w:left="360"/>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20"/>
              </w:rPr>
            </w:pPr>
            <w:r>
              <w:rPr>
                <w:color w:val="808080" w:themeColor="background1" w:themeShade="80"/>
                <w:sz w:val="18"/>
                <w:szCs w:val="20"/>
              </w:rPr>
              <w:t>COMPLETED</w:t>
            </w:r>
          </w:p>
          <w:p w:rsidR="009D6675" w:rsidRPr="009F5225" w:rsidRDefault="009D6675" w:rsidP="009F5225">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b w:val="0"/>
                <w:color w:val="808080" w:themeColor="background1" w:themeShade="80"/>
                <w:sz w:val="18"/>
                <w:szCs w:val="20"/>
              </w:rPr>
            </w:pPr>
            <w:r w:rsidRPr="009F5225">
              <w:rPr>
                <w:b w:val="0"/>
                <w:color w:val="808080" w:themeColor="background1" w:themeShade="80"/>
                <w:sz w:val="18"/>
                <w:szCs w:val="20"/>
              </w:rPr>
              <w:t xml:space="preserve">The form has been amended to include much of the format recommended within Appendix III and incorporates a multitude of questions relating to the call-in projects. The Council's newly published constitution (January 2019) has been updated to include greater detail on the acceptable and forbidden uses of WMB and CIL. Includes confirmation that </w:t>
            </w:r>
            <w:proofErr w:type="gramStart"/>
            <w:r w:rsidRPr="009F5225">
              <w:rPr>
                <w:b w:val="0"/>
                <w:color w:val="808080" w:themeColor="background1" w:themeShade="80"/>
                <w:sz w:val="18"/>
                <w:szCs w:val="20"/>
              </w:rPr>
              <w:t>the spend</w:t>
            </w:r>
            <w:proofErr w:type="gramEnd"/>
            <w:r w:rsidRPr="009F5225">
              <w:rPr>
                <w:b w:val="0"/>
                <w:color w:val="808080" w:themeColor="background1" w:themeShade="80"/>
                <w:sz w:val="18"/>
                <w:szCs w:val="20"/>
              </w:rPr>
              <w:t xml:space="preserve"> must be approved by the Monitoring Officer or the CFO.</w:t>
            </w:r>
          </w:p>
        </w:tc>
      </w:tr>
    </w:tbl>
    <w:p w:rsidR="00F1403D" w:rsidRDefault="00F1403D"/>
    <w:p w:rsidR="00C365F4" w:rsidRDefault="00C365F4">
      <w:pPr>
        <w:sectPr w:rsidR="00C365F4" w:rsidSect="009628AE">
          <w:headerReference w:type="default" r:id="rId14"/>
          <w:pgSz w:w="11906" w:h="16838"/>
          <w:pgMar w:top="1276" w:right="1440" w:bottom="1440" w:left="1440" w:header="708" w:footer="708" w:gutter="0"/>
          <w:pgBorders>
            <w:top w:val="single" w:sz="4" w:space="1" w:color="auto"/>
            <w:bottom w:val="single" w:sz="4" w:space="1" w:color="auto"/>
          </w:pgBorders>
          <w:cols w:space="708"/>
          <w:docGrid w:linePitch="360"/>
        </w:sectPr>
      </w:pPr>
    </w:p>
    <w:p w:rsidR="00C365F4" w:rsidRDefault="007C3BC4">
      <w:r w:rsidRPr="007C3BC4">
        <w:rPr>
          <w:noProof/>
          <w:lang w:eastAsia="en-GB"/>
        </w:rPr>
        <w:lastRenderedPageBreak/>
        <mc:AlternateContent>
          <mc:Choice Requires="wps">
            <w:drawing>
              <wp:anchor distT="0" distB="0" distL="114300" distR="114300" simplePos="0" relativeHeight="251668480" behindDoc="0" locked="0" layoutInCell="1" allowOverlap="1" wp14:anchorId="3CF87EF9" wp14:editId="242BDD7E">
                <wp:simplePos x="0" y="0"/>
                <wp:positionH relativeFrom="column">
                  <wp:posOffset>961390</wp:posOffset>
                </wp:positionH>
                <wp:positionV relativeFrom="paragraph">
                  <wp:posOffset>1890395</wp:posOffset>
                </wp:positionV>
                <wp:extent cx="1903095" cy="138430"/>
                <wp:effectExtent l="0" t="0" r="0" b="0"/>
                <wp:wrapNone/>
                <wp:docPr id="8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03095" cy="138430"/>
                        </a:xfrm>
                        <a:prstGeom prst="rect">
                          <a:avLst/>
                        </a:prstGeom>
                      </wps:spPr>
                      <wps:txbx>
                        <w:txbxContent>
                          <w:p w:rsidR="00873517" w:rsidRDefault="00873517" w:rsidP="00065B93">
                            <w:pPr>
                              <w:rPr>
                                <w:color w:val="7F7F7F"/>
                                <w:sz w:val="16"/>
                                <w:szCs w:val="16"/>
                                <w:bdr w:val="none" w:sz="0" w:space="0" w:color="auto" w:frame="1"/>
                                <w:lang w:eastAsia="en-GB"/>
                              </w:rPr>
                            </w:pPr>
                            <w:r>
                              <w:rPr>
                                <w:b/>
                                <w:bCs/>
                                <w:color w:val="7F7F7F"/>
                                <w:szCs w:val="20"/>
                                <w:bdr w:val="none" w:sz="0" w:space="0" w:color="auto" w:frame="1"/>
                                <w:lang w:eastAsia="en-GB"/>
                              </w:rPr>
                              <w:t>GREG RUBINS</w:t>
                            </w:r>
                            <w:r>
                              <w:rPr>
                                <w:color w:val="7F7F7F"/>
                                <w:sz w:val="16"/>
                                <w:szCs w:val="16"/>
                                <w:bdr w:val="none" w:sz="0" w:space="0" w:color="auto" w:frame="1"/>
                                <w:lang w:eastAsia="en-GB"/>
                              </w:rPr>
                              <w:br/>
                              <w:t>Partner, Public Sector</w:t>
                            </w:r>
                            <w:r>
                              <w:rPr>
                                <w:color w:val="7F7F7F"/>
                                <w:sz w:val="16"/>
                                <w:szCs w:val="16"/>
                                <w:bdr w:val="none" w:sz="0" w:space="0" w:color="auto" w:frame="1"/>
                                <w:lang w:eastAsia="en-GB"/>
                              </w:rPr>
                              <w:br/>
                              <w:t>0238 088 1892 (DDI)</w:t>
                            </w:r>
                          </w:p>
                          <w:p w:rsidR="00873517" w:rsidRDefault="00873517" w:rsidP="00065B93">
                            <w:pPr>
                              <w:rPr>
                                <w:color w:val="7F7F7F"/>
                                <w:sz w:val="16"/>
                                <w:szCs w:val="16"/>
                                <w:bdr w:val="none" w:sz="0" w:space="0" w:color="auto" w:frame="1"/>
                                <w:lang w:eastAsia="en-GB"/>
                              </w:rPr>
                            </w:pPr>
                            <w:r>
                              <w:rPr>
                                <w:color w:val="7F7F7F"/>
                                <w:sz w:val="16"/>
                                <w:szCs w:val="16"/>
                                <w:bdr w:val="none" w:sz="0" w:space="0" w:color="auto" w:frame="1"/>
                                <w:lang w:eastAsia="en-GB"/>
                              </w:rPr>
                              <w:t>07710 703441 (Mobile</w:t>
                            </w:r>
                            <w:proofErr w:type="gramStart"/>
                            <w:r>
                              <w:rPr>
                                <w:color w:val="7F7F7F"/>
                                <w:sz w:val="16"/>
                                <w:szCs w:val="16"/>
                                <w:bdr w:val="none" w:sz="0" w:space="0" w:color="auto" w:frame="1"/>
                                <w:lang w:eastAsia="en-GB"/>
                              </w:rPr>
                              <w:t>)</w:t>
                            </w:r>
                            <w:proofErr w:type="gramEnd"/>
                            <w:r>
                              <w:rPr>
                                <w:color w:val="7F7F7F"/>
                                <w:sz w:val="16"/>
                                <w:szCs w:val="16"/>
                                <w:bdr w:val="none" w:sz="0" w:space="0" w:color="auto" w:frame="1"/>
                                <w:lang w:eastAsia="en-GB"/>
                              </w:rPr>
                              <w:br/>
                            </w:r>
                            <w:r>
                              <w:rPr>
                                <w:color w:val="ED1A3B"/>
                                <w:sz w:val="16"/>
                                <w:szCs w:val="16"/>
                                <w:u w:val="single"/>
                                <w:bdr w:val="none" w:sz="0" w:space="0" w:color="auto" w:frame="1"/>
                                <w:lang w:eastAsia="en-GB"/>
                              </w:rPr>
                              <w:t>greg.rubins</w:t>
                            </w:r>
                            <w:hyperlink r:id="rId15" w:tgtFrame="_blank" w:tooltip="mailto:biz.arnold@bdo.co.uk" w:history="1">
                              <w:r>
                                <w:rPr>
                                  <w:rStyle w:val="Hyperlink"/>
                                  <w:color w:val="ED1A3B"/>
                                  <w:sz w:val="16"/>
                                  <w:szCs w:val="16"/>
                                  <w:bdr w:val="none" w:sz="0" w:space="0" w:color="auto" w:frame="1"/>
                                  <w:lang w:eastAsia="en-GB"/>
                                </w:rPr>
                                <w:t>@bdo.co.uk</w:t>
                              </w:r>
                            </w:hyperlink>
                            <w:r>
                              <w:rPr>
                                <w:color w:val="7F7F7F"/>
                                <w:sz w:val="16"/>
                                <w:szCs w:val="16"/>
                                <w:bdr w:val="none" w:sz="0" w:space="0" w:color="auto" w:frame="1"/>
                                <w:lang w:eastAsia="en-GB"/>
                              </w:rPr>
                              <w:t xml:space="preserve"> </w:t>
                            </w:r>
                          </w:p>
                          <w:p w:rsidR="00873517" w:rsidRPr="009F5225" w:rsidRDefault="009F5225" w:rsidP="00065B93">
                            <w:pPr>
                              <w:spacing w:after="0" w:line="240" w:lineRule="auto"/>
                              <w:rPr>
                                <w:rFonts w:eastAsiaTheme="minorEastAsia"/>
                                <w:noProof/>
                                <w:color w:val="7F7F7F"/>
                                <w:sz w:val="16"/>
                                <w:szCs w:val="16"/>
                                <w:bdr w:val="none" w:sz="0" w:space="0" w:color="auto" w:frame="1"/>
                                <w:lang w:eastAsia="en-GB"/>
                              </w:rPr>
                            </w:pPr>
                            <w:r>
                              <w:rPr>
                                <w:rFonts w:eastAsiaTheme="minorEastAsia"/>
                                <w:b/>
                                <w:bCs/>
                                <w:noProof/>
                                <w:color w:val="7F7F7F"/>
                                <w:szCs w:val="20"/>
                                <w:bdr w:val="none" w:sz="0" w:space="0" w:color="auto" w:frame="1"/>
                                <w:lang w:eastAsia="en-GB"/>
                              </w:rPr>
                              <w:t>Gurpreet Dulay</w:t>
                            </w:r>
                            <w:r w:rsidR="00873517">
                              <w:rPr>
                                <w:rFonts w:eastAsiaTheme="minorEastAsia"/>
                                <w:noProof/>
                                <w:color w:val="7F7F7F"/>
                                <w:sz w:val="16"/>
                                <w:szCs w:val="16"/>
                                <w:bdr w:val="none" w:sz="0" w:space="0" w:color="auto" w:frame="1"/>
                                <w:lang w:eastAsia="en-GB"/>
                              </w:rPr>
                              <w:br/>
                            </w:r>
                            <w:r w:rsidRPr="009F5225">
                              <w:rPr>
                                <w:rFonts w:eastAsiaTheme="minorEastAsia"/>
                                <w:noProof/>
                                <w:color w:val="7F7F7F"/>
                                <w:sz w:val="16"/>
                                <w:szCs w:val="16"/>
                                <w:bdr w:val="none" w:sz="0" w:space="0" w:color="auto" w:frame="1"/>
                                <w:lang w:eastAsia="en-GB"/>
                              </w:rPr>
                              <w:t>Senior</w:t>
                            </w:r>
                            <w:r w:rsidR="00873517" w:rsidRPr="009F5225">
                              <w:rPr>
                                <w:rFonts w:eastAsiaTheme="minorEastAsia"/>
                                <w:noProof/>
                                <w:color w:val="7F7F7F"/>
                                <w:sz w:val="16"/>
                                <w:szCs w:val="16"/>
                                <w:bdr w:val="none" w:sz="0" w:space="0" w:color="auto" w:frame="1"/>
                                <w:lang w:eastAsia="en-GB"/>
                              </w:rPr>
                              <w:t xml:space="preserve"> Manager, Public Sector</w:t>
                            </w:r>
                          </w:p>
                          <w:p w:rsidR="00873517" w:rsidRPr="009F5225" w:rsidRDefault="009F5225" w:rsidP="00065B93">
                            <w:pPr>
                              <w:spacing w:after="0" w:line="240" w:lineRule="auto"/>
                              <w:rPr>
                                <w:rFonts w:eastAsiaTheme="minorEastAsia"/>
                                <w:noProof/>
                                <w:color w:val="7F7F7F"/>
                                <w:sz w:val="16"/>
                                <w:szCs w:val="16"/>
                                <w:lang w:eastAsia="en-GB"/>
                              </w:rPr>
                            </w:pPr>
                            <w:r w:rsidRPr="009F5225">
                              <w:rPr>
                                <w:color w:val="7F7F7F"/>
                                <w:sz w:val="16"/>
                                <w:szCs w:val="16"/>
                              </w:rPr>
                              <w:t>0121 265 7214 (DDI)</w:t>
                            </w:r>
                          </w:p>
                          <w:p w:rsidR="00873517" w:rsidRPr="009F5225" w:rsidRDefault="009F5225" w:rsidP="00065B93">
                            <w:pPr>
                              <w:spacing w:after="0" w:line="240" w:lineRule="auto"/>
                              <w:rPr>
                                <w:rFonts w:eastAsiaTheme="minorEastAsia"/>
                                <w:noProof/>
                                <w:color w:val="7F7F7F"/>
                                <w:sz w:val="16"/>
                                <w:szCs w:val="16"/>
                                <w:lang w:eastAsia="en-GB"/>
                              </w:rPr>
                            </w:pPr>
                            <w:r w:rsidRPr="009F5225">
                              <w:rPr>
                                <w:color w:val="7F7F7F"/>
                                <w:sz w:val="16"/>
                                <w:szCs w:val="18"/>
                              </w:rPr>
                              <w:t xml:space="preserve">0787 055 5214 </w:t>
                            </w:r>
                            <w:r w:rsidR="00873517" w:rsidRPr="009F5225">
                              <w:rPr>
                                <w:rFonts w:eastAsiaTheme="minorEastAsia"/>
                                <w:noProof/>
                                <w:color w:val="7F7F7F"/>
                                <w:sz w:val="16"/>
                                <w:szCs w:val="16"/>
                                <w:lang w:eastAsia="en-GB"/>
                              </w:rPr>
                              <w:t>(Mobile)</w:t>
                            </w:r>
                          </w:p>
                          <w:p w:rsidR="00873517" w:rsidRPr="009F5225" w:rsidRDefault="009F5225" w:rsidP="00065B93">
                            <w:pPr>
                              <w:rPr>
                                <w:rFonts w:eastAsiaTheme="minorEastAsia"/>
                                <w:noProof/>
                                <w:color w:val="7F7F7F"/>
                                <w:sz w:val="16"/>
                                <w:szCs w:val="16"/>
                                <w:bdr w:val="none" w:sz="0" w:space="0" w:color="auto" w:frame="1"/>
                                <w:lang w:eastAsia="en-GB"/>
                              </w:rPr>
                            </w:pPr>
                            <w:r>
                              <w:rPr>
                                <w:rFonts w:eastAsiaTheme="minorEastAsia"/>
                                <w:noProof/>
                                <w:color w:val="ED1A3B"/>
                                <w:sz w:val="16"/>
                                <w:szCs w:val="16"/>
                                <w:u w:val="single"/>
                                <w:bdr w:val="none" w:sz="0" w:space="0" w:color="auto" w:frame="1"/>
                                <w:lang w:eastAsia="en-GB"/>
                              </w:rPr>
                              <w:t>gurpreet.dulay</w:t>
                            </w:r>
                            <w:hyperlink r:id="rId16" w:tgtFrame="_blank" w:tooltip="mailto:biz.arnold@bdo.co.uk" w:history="1">
                              <w:r w:rsidR="00873517" w:rsidRPr="009F5225">
                                <w:rPr>
                                  <w:rStyle w:val="Hyperlink"/>
                                  <w:rFonts w:eastAsiaTheme="minorEastAsia"/>
                                  <w:noProof/>
                                  <w:color w:val="ED1A3B"/>
                                  <w:sz w:val="16"/>
                                  <w:szCs w:val="16"/>
                                  <w:bdr w:val="none" w:sz="0" w:space="0" w:color="auto" w:frame="1"/>
                                  <w:lang w:eastAsia="en-GB"/>
                                </w:rPr>
                                <w:t>@bdo.co.uk</w:t>
                              </w:r>
                            </w:hyperlink>
                          </w:p>
                          <w:p w:rsidR="00873517" w:rsidRDefault="00873517" w:rsidP="00065B93">
                            <w:pPr>
                              <w:rPr>
                                <w:rFonts w:ascii="Calibri" w:eastAsiaTheme="minorEastAsia" w:hAnsi="Calibri"/>
                                <w:noProof/>
                                <w:color w:val="1F497D"/>
                                <w:sz w:val="22"/>
                                <w:lang w:eastAsia="en-GB"/>
                              </w:rPr>
                            </w:pPr>
                          </w:p>
                          <w:p w:rsidR="00873517" w:rsidRPr="00DE15BA" w:rsidRDefault="00873517" w:rsidP="00065B93">
                            <w:pPr>
                              <w:rPr>
                                <w:b/>
                                <w:bCs/>
                                <w:color w:val="808080" w:themeColor="background1" w:themeShade="80"/>
                                <w:kern w:val="24"/>
                                <w:sz w:val="18"/>
                                <w:szCs w:val="18"/>
                                <w:lang w:val="en-US"/>
                              </w:rPr>
                            </w:pPr>
                          </w:p>
                        </w:txbxContent>
                      </wps:txbx>
                      <wps:bodyPr vert="horz" lIns="0" tIns="0" rIns="0" bIns="0" rtlCol="0">
                        <a:spAutoFit/>
                      </wps:bodyPr>
                    </wps:wsp>
                  </a:graphicData>
                </a:graphic>
              </wp:anchor>
            </w:drawing>
          </mc:Choice>
          <mc:Fallback>
            <w:pict>
              <v:rect w14:anchorId="3CF87EF9" id="Text Placeholder 2" o:spid="_x0000_s1029" style="position:absolute;margin-left:75.7pt;margin-top:148.85pt;width:149.85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" filled="f" stroked="f">
                <v:path arrowok="t"/>
                <o:lock v:ext="edit" grouping="t"/>
                <v:textbox style="mso-fit-shape-to-text:t" inset="0,0,0,0">
                  <w:txbxContent>
                    <w:p w:rsidR="00873517" w:rsidRDefault="00873517" w:rsidP="00065B93">
                      <w:pPr>
                        <w:rPr>
                          <w:color w:val="7F7F7F"/>
                          <w:sz w:val="16"/>
                          <w:szCs w:val="16"/>
                          <w:bdr w:val="none" w:sz="0" w:space="0" w:color="auto" w:frame="1"/>
                          <w:lang w:eastAsia="en-GB"/>
                        </w:rPr>
                      </w:pPr>
                      <w:r>
                        <w:rPr>
                          <w:b/>
                          <w:bCs/>
                          <w:color w:val="7F7F7F"/>
                          <w:szCs w:val="20"/>
                          <w:bdr w:val="none" w:sz="0" w:space="0" w:color="auto" w:frame="1"/>
                          <w:lang w:eastAsia="en-GB"/>
                        </w:rPr>
                        <w:t>GREG RUBINS</w:t>
                      </w:r>
                      <w:r>
                        <w:rPr>
                          <w:color w:val="7F7F7F"/>
                          <w:sz w:val="16"/>
                          <w:szCs w:val="16"/>
                          <w:bdr w:val="none" w:sz="0" w:space="0" w:color="auto" w:frame="1"/>
                          <w:lang w:eastAsia="en-GB"/>
                        </w:rPr>
                        <w:br/>
                        <w:t>Partner, Public Sector</w:t>
                      </w:r>
                      <w:r>
                        <w:rPr>
                          <w:color w:val="7F7F7F"/>
                          <w:sz w:val="16"/>
                          <w:szCs w:val="16"/>
                          <w:bdr w:val="none" w:sz="0" w:space="0" w:color="auto" w:frame="1"/>
                          <w:lang w:eastAsia="en-GB"/>
                        </w:rPr>
                        <w:br/>
                        <w:t>0238 088 1892 (DDI)</w:t>
                      </w:r>
                    </w:p>
                    <w:p w:rsidR="00873517" w:rsidRDefault="00873517" w:rsidP="00065B93">
                      <w:pPr>
                        <w:rPr>
                          <w:color w:val="7F7F7F"/>
                          <w:sz w:val="16"/>
                          <w:szCs w:val="16"/>
                          <w:bdr w:val="none" w:sz="0" w:space="0" w:color="auto" w:frame="1"/>
                          <w:lang w:eastAsia="en-GB"/>
                        </w:rPr>
                      </w:pPr>
                      <w:r>
                        <w:rPr>
                          <w:color w:val="7F7F7F"/>
                          <w:sz w:val="16"/>
                          <w:szCs w:val="16"/>
                          <w:bdr w:val="none" w:sz="0" w:space="0" w:color="auto" w:frame="1"/>
                          <w:lang w:eastAsia="en-GB"/>
                        </w:rPr>
                        <w:t>07710 703441 (Mobile</w:t>
                      </w:r>
                      <w:proofErr w:type="gramStart"/>
                      <w:r>
                        <w:rPr>
                          <w:color w:val="7F7F7F"/>
                          <w:sz w:val="16"/>
                          <w:szCs w:val="16"/>
                          <w:bdr w:val="none" w:sz="0" w:space="0" w:color="auto" w:frame="1"/>
                          <w:lang w:eastAsia="en-GB"/>
                        </w:rPr>
                        <w:t>)</w:t>
                      </w:r>
                      <w:proofErr w:type="gramEnd"/>
                      <w:r>
                        <w:rPr>
                          <w:color w:val="7F7F7F"/>
                          <w:sz w:val="16"/>
                          <w:szCs w:val="16"/>
                          <w:bdr w:val="none" w:sz="0" w:space="0" w:color="auto" w:frame="1"/>
                          <w:lang w:eastAsia="en-GB"/>
                        </w:rPr>
                        <w:br/>
                      </w:r>
                      <w:r>
                        <w:rPr>
                          <w:color w:val="ED1A3B"/>
                          <w:sz w:val="16"/>
                          <w:szCs w:val="16"/>
                          <w:u w:val="single"/>
                          <w:bdr w:val="none" w:sz="0" w:space="0" w:color="auto" w:frame="1"/>
                          <w:lang w:eastAsia="en-GB"/>
                        </w:rPr>
                        <w:t>greg.rubins</w:t>
                      </w:r>
                      <w:hyperlink r:id="rId17" w:tgtFrame="_blank" w:tooltip="mailto:biz.arnold@bdo.co.uk" w:history="1">
                        <w:r>
                          <w:rPr>
                            <w:rStyle w:val="Hyperlink"/>
                            <w:color w:val="ED1A3B"/>
                            <w:sz w:val="16"/>
                            <w:szCs w:val="16"/>
                            <w:bdr w:val="none" w:sz="0" w:space="0" w:color="auto" w:frame="1"/>
                            <w:lang w:eastAsia="en-GB"/>
                          </w:rPr>
                          <w:t>@bdo.co.uk</w:t>
                        </w:r>
                      </w:hyperlink>
                      <w:r>
                        <w:rPr>
                          <w:color w:val="7F7F7F"/>
                          <w:sz w:val="16"/>
                          <w:szCs w:val="16"/>
                          <w:bdr w:val="none" w:sz="0" w:space="0" w:color="auto" w:frame="1"/>
                          <w:lang w:eastAsia="en-GB"/>
                        </w:rPr>
                        <w:t xml:space="preserve"> </w:t>
                      </w:r>
                    </w:p>
                    <w:p w:rsidR="00873517" w:rsidRPr="009F5225" w:rsidRDefault="009F5225" w:rsidP="00065B93">
                      <w:pPr>
                        <w:spacing w:after="0" w:line="240" w:lineRule="auto"/>
                        <w:rPr>
                          <w:rFonts w:eastAsiaTheme="minorEastAsia"/>
                          <w:noProof/>
                          <w:color w:val="7F7F7F"/>
                          <w:sz w:val="16"/>
                          <w:szCs w:val="16"/>
                          <w:bdr w:val="none" w:sz="0" w:space="0" w:color="auto" w:frame="1"/>
                          <w:lang w:eastAsia="en-GB"/>
                        </w:rPr>
                      </w:pPr>
                      <w:r>
                        <w:rPr>
                          <w:rFonts w:eastAsiaTheme="minorEastAsia"/>
                          <w:b/>
                          <w:bCs/>
                          <w:noProof/>
                          <w:color w:val="7F7F7F"/>
                          <w:szCs w:val="20"/>
                          <w:bdr w:val="none" w:sz="0" w:space="0" w:color="auto" w:frame="1"/>
                          <w:lang w:eastAsia="en-GB"/>
                        </w:rPr>
                        <w:t>Gurpreet Dulay</w:t>
                      </w:r>
                      <w:r w:rsidR="00873517">
                        <w:rPr>
                          <w:rFonts w:eastAsiaTheme="minorEastAsia"/>
                          <w:noProof/>
                          <w:color w:val="7F7F7F"/>
                          <w:sz w:val="16"/>
                          <w:szCs w:val="16"/>
                          <w:bdr w:val="none" w:sz="0" w:space="0" w:color="auto" w:frame="1"/>
                          <w:lang w:eastAsia="en-GB"/>
                        </w:rPr>
                        <w:br/>
                      </w:r>
                      <w:r w:rsidRPr="009F5225">
                        <w:rPr>
                          <w:rFonts w:eastAsiaTheme="minorEastAsia"/>
                          <w:noProof/>
                          <w:color w:val="7F7F7F"/>
                          <w:sz w:val="16"/>
                          <w:szCs w:val="16"/>
                          <w:bdr w:val="none" w:sz="0" w:space="0" w:color="auto" w:frame="1"/>
                          <w:lang w:eastAsia="en-GB"/>
                        </w:rPr>
                        <w:t>Senior</w:t>
                      </w:r>
                      <w:r w:rsidR="00873517" w:rsidRPr="009F5225">
                        <w:rPr>
                          <w:rFonts w:eastAsiaTheme="minorEastAsia"/>
                          <w:noProof/>
                          <w:color w:val="7F7F7F"/>
                          <w:sz w:val="16"/>
                          <w:szCs w:val="16"/>
                          <w:bdr w:val="none" w:sz="0" w:space="0" w:color="auto" w:frame="1"/>
                          <w:lang w:eastAsia="en-GB"/>
                        </w:rPr>
                        <w:t xml:space="preserve"> Manager, Public Sector</w:t>
                      </w:r>
                    </w:p>
                    <w:p w:rsidR="00873517" w:rsidRPr="009F5225" w:rsidRDefault="009F5225" w:rsidP="00065B93">
                      <w:pPr>
                        <w:spacing w:after="0" w:line="240" w:lineRule="auto"/>
                        <w:rPr>
                          <w:rFonts w:eastAsiaTheme="minorEastAsia"/>
                          <w:noProof/>
                          <w:color w:val="7F7F7F"/>
                          <w:sz w:val="16"/>
                          <w:szCs w:val="16"/>
                          <w:lang w:eastAsia="en-GB"/>
                        </w:rPr>
                      </w:pPr>
                      <w:r w:rsidRPr="009F5225">
                        <w:rPr>
                          <w:color w:val="7F7F7F"/>
                          <w:sz w:val="16"/>
                          <w:szCs w:val="16"/>
                        </w:rPr>
                        <w:t>0121 265 7214 (DDI)</w:t>
                      </w:r>
                    </w:p>
                    <w:p w:rsidR="00873517" w:rsidRPr="009F5225" w:rsidRDefault="009F5225" w:rsidP="00065B93">
                      <w:pPr>
                        <w:spacing w:after="0" w:line="240" w:lineRule="auto"/>
                        <w:rPr>
                          <w:rFonts w:eastAsiaTheme="minorEastAsia"/>
                          <w:noProof/>
                          <w:color w:val="7F7F7F"/>
                          <w:sz w:val="16"/>
                          <w:szCs w:val="16"/>
                          <w:lang w:eastAsia="en-GB"/>
                        </w:rPr>
                      </w:pPr>
                      <w:r w:rsidRPr="009F5225">
                        <w:rPr>
                          <w:color w:val="7F7F7F"/>
                          <w:sz w:val="16"/>
                          <w:szCs w:val="18"/>
                        </w:rPr>
                        <w:t xml:space="preserve">0787 055 5214 </w:t>
                      </w:r>
                      <w:r w:rsidR="00873517" w:rsidRPr="009F5225">
                        <w:rPr>
                          <w:rFonts w:eastAsiaTheme="minorEastAsia"/>
                          <w:noProof/>
                          <w:color w:val="7F7F7F"/>
                          <w:sz w:val="16"/>
                          <w:szCs w:val="16"/>
                          <w:lang w:eastAsia="en-GB"/>
                        </w:rPr>
                        <w:t>(Mobile)</w:t>
                      </w:r>
                    </w:p>
                    <w:p w:rsidR="00873517" w:rsidRPr="009F5225" w:rsidRDefault="009F5225" w:rsidP="00065B93">
                      <w:pPr>
                        <w:rPr>
                          <w:rFonts w:eastAsiaTheme="minorEastAsia"/>
                          <w:noProof/>
                          <w:color w:val="7F7F7F"/>
                          <w:sz w:val="16"/>
                          <w:szCs w:val="16"/>
                          <w:bdr w:val="none" w:sz="0" w:space="0" w:color="auto" w:frame="1"/>
                          <w:lang w:eastAsia="en-GB"/>
                        </w:rPr>
                      </w:pPr>
                      <w:r>
                        <w:rPr>
                          <w:rFonts w:eastAsiaTheme="minorEastAsia"/>
                          <w:noProof/>
                          <w:color w:val="ED1A3B"/>
                          <w:sz w:val="16"/>
                          <w:szCs w:val="16"/>
                          <w:u w:val="single"/>
                          <w:bdr w:val="none" w:sz="0" w:space="0" w:color="auto" w:frame="1"/>
                          <w:lang w:eastAsia="en-GB"/>
                        </w:rPr>
                        <w:t>gurpreet.dulay</w:t>
                      </w:r>
                      <w:hyperlink r:id="rId18" w:tgtFrame="_blank" w:tooltip="mailto:biz.arnold@bdo.co.uk" w:history="1">
                        <w:r w:rsidR="00873517" w:rsidRPr="009F5225">
                          <w:rPr>
                            <w:rStyle w:val="Hyperlink"/>
                            <w:rFonts w:eastAsiaTheme="minorEastAsia"/>
                            <w:noProof/>
                            <w:color w:val="ED1A3B"/>
                            <w:sz w:val="16"/>
                            <w:szCs w:val="16"/>
                            <w:bdr w:val="none" w:sz="0" w:space="0" w:color="auto" w:frame="1"/>
                            <w:lang w:eastAsia="en-GB"/>
                          </w:rPr>
                          <w:t>@bdo.co.uk</w:t>
                        </w:r>
                      </w:hyperlink>
                    </w:p>
                    <w:p w:rsidR="00873517" w:rsidRDefault="00873517" w:rsidP="00065B93">
                      <w:pPr>
                        <w:rPr>
                          <w:rFonts w:ascii="Calibri" w:eastAsiaTheme="minorEastAsia" w:hAnsi="Calibri"/>
                          <w:noProof/>
                          <w:color w:val="1F497D"/>
                          <w:sz w:val="22"/>
                          <w:lang w:eastAsia="en-GB"/>
                        </w:rPr>
                      </w:pPr>
                    </w:p>
                    <w:p w:rsidR="00873517" w:rsidRPr="00DE15BA" w:rsidRDefault="00873517" w:rsidP="00065B93">
                      <w:pPr>
                        <w:rPr>
                          <w:b/>
                          <w:bCs/>
                          <w:color w:val="808080" w:themeColor="background1" w:themeShade="80"/>
                          <w:kern w:val="24"/>
                          <w:sz w:val="18"/>
                          <w:szCs w:val="18"/>
                          <w:lang w:val="en-US"/>
                        </w:rPr>
                      </w:pPr>
                    </w:p>
                  </w:txbxContent>
                </v:textbox>
              </v:rect>
            </w:pict>
          </mc:Fallback>
        </mc:AlternateContent>
      </w:r>
      <w:r w:rsidRPr="007C3BC4">
        <w:rPr>
          <w:noProof/>
          <w:lang w:eastAsia="en-GB"/>
        </w:rPr>
        <mc:AlternateContent>
          <mc:Choice Requires="wps">
            <w:drawing>
              <wp:anchor distT="0" distB="0" distL="114300" distR="114300" simplePos="0" relativeHeight="251667456" behindDoc="0" locked="0" layoutInCell="1" allowOverlap="1" wp14:anchorId="41DCE5BE" wp14:editId="526681FD">
                <wp:simplePos x="0" y="0"/>
                <wp:positionH relativeFrom="column">
                  <wp:posOffset>961696</wp:posOffset>
                </wp:positionH>
                <wp:positionV relativeFrom="paragraph">
                  <wp:posOffset>1575916</wp:posOffset>
                </wp:positionV>
                <wp:extent cx="1903412" cy="138499"/>
                <wp:effectExtent l="0" t="0" r="0" b="0"/>
                <wp:wrapNone/>
                <wp:docPr id="30" name="TextBox 29"/>
                <wp:cNvGraphicFramePr/>
                <a:graphic xmlns:a="http://schemas.openxmlformats.org/drawingml/2006/main">
                  <a:graphicData uri="http://schemas.microsoft.com/office/word/2010/wordprocessingShape">
                    <wps:wsp>
                      <wps:cNvSpPr txBox="1"/>
                      <wps:spPr>
                        <a:xfrm>
                          <a:off x="0" y="0"/>
                          <a:ext cx="1903412" cy="138499"/>
                        </a:xfrm>
                        <a:prstGeom prst="rect">
                          <a:avLst/>
                        </a:prstGeom>
                        <a:noFill/>
                      </wps:spPr>
                      <wps:txbx>
                        <w:txbxContent>
                          <w:p w:rsidR="00873517" w:rsidRPr="007C3BC4" w:rsidRDefault="00873517" w:rsidP="007C3BC4">
                            <w:pPr>
                              <w:pStyle w:val="NormalWeb"/>
                              <w:spacing w:before="0" w:beforeAutospacing="0" w:after="0" w:afterAutospacing="0"/>
                              <w:rPr>
                                <w:rFonts w:ascii="Trebuchet MS" w:hAnsi="Trebuchet MS"/>
                              </w:rPr>
                            </w:pPr>
                            <w:r w:rsidRPr="007C3BC4">
                              <w:rPr>
                                <w:rFonts w:ascii="Trebuchet MS" w:hAnsi="Trebuchet MS" w:cstheme="minorBidi"/>
                                <w:color w:val="FFFFFF" w:themeColor="background1"/>
                                <w:kern w:val="24"/>
                                <w:sz w:val="18"/>
                                <w:szCs w:val="18"/>
                              </w:rPr>
                              <w:t>FOR MORE INFORMATION:</w:t>
                            </w:r>
                          </w:p>
                        </w:txbxContent>
                      </wps:txbx>
                      <wps:bodyPr wrap="square" lIns="0" tIns="0" rIns="0" bIns="0" rtlCol="0">
                        <a:spAutoFit/>
                      </wps:bodyPr>
                    </wps:wsp>
                  </a:graphicData>
                </a:graphic>
              </wp:anchor>
            </w:drawing>
          </mc:Choice>
          <mc:Fallback>
            <w:pict>
              <v:shapetype w14:anchorId="41DCE5BE" id="_x0000_t202" coordsize="21600,21600" o:spt="202" path="m,l,21600r21600,l21600,xe">
                <v:stroke joinstyle="miter"/>
                <v:path gradientshapeok="t" o:connecttype="rect"/>
              </v:shapetype>
              <v:shape id="TextBox 29" o:spid="_x0000_s1030" type="#_x0000_t202" style="position:absolute;margin-left:75.7pt;margin-top:124.1pt;width:149.85pt;height:10.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" filled="f" stroked="f">
                <v:textbox style="mso-fit-shape-to-text:t" inset="0,0,0,0">
                  <w:txbxContent>
                    <w:p w:rsidR="00873517" w:rsidRPr="007C3BC4" w:rsidRDefault="00873517" w:rsidP="007C3BC4">
                      <w:pPr>
                        <w:pStyle w:val="NormalWeb"/>
                        <w:spacing w:before="0" w:beforeAutospacing="0" w:after="0" w:afterAutospacing="0"/>
                        <w:rPr>
                          <w:rFonts w:ascii="Trebuchet MS" w:hAnsi="Trebuchet MS"/>
                        </w:rPr>
                      </w:pPr>
                      <w:r w:rsidRPr="007C3BC4">
                        <w:rPr>
                          <w:rFonts w:ascii="Trebuchet MS" w:hAnsi="Trebuchet MS" w:cstheme="minorBidi"/>
                          <w:color w:val="FFFFFF" w:themeColor="background1"/>
                          <w:kern w:val="24"/>
                          <w:sz w:val="18"/>
                          <w:szCs w:val="18"/>
                        </w:rPr>
                        <w:t>FOR MORE INFORMATION:</w:t>
                      </w:r>
                    </w:p>
                  </w:txbxContent>
                </v:textbox>
              </v:shape>
            </w:pict>
          </mc:Fallback>
        </mc:AlternateContent>
      </w:r>
      <w:bookmarkEnd w:id="0"/>
    </w:p>
    <w:sectPr w:rsidR="00C365F4" w:rsidSect="00C365F4">
      <w:headerReference w:type="default" r:id="rId19"/>
      <w:footerReference w:type="default" r:id="rId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F6F" w:rsidRDefault="00C46F6F" w:rsidP="00C365F4">
      <w:pPr>
        <w:spacing w:after="0" w:line="240" w:lineRule="auto"/>
      </w:pPr>
      <w:r>
        <w:separator/>
      </w:r>
    </w:p>
  </w:endnote>
  <w:endnote w:type="continuationSeparator" w:id="0">
    <w:p w:rsidR="00C46F6F" w:rsidRDefault="00C46F6F"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pPr>
      <w:pStyle w:val="Footer"/>
    </w:pPr>
    <w:r w:rsidRPr="007C3BC4">
      <w:rPr>
        <w:noProof/>
        <w:lang w:eastAsia="en-GB"/>
      </w:rPr>
      <mc:AlternateContent>
        <mc:Choice Requires="wpg">
          <w:drawing>
            <wp:anchor distT="0" distB="0" distL="114300" distR="114300" simplePos="0" relativeHeight="251672576" behindDoc="0" locked="0" layoutInCell="1" allowOverlap="1" wp14:anchorId="2B90F194" wp14:editId="7290738F">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EBD0CF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F6F" w:rsidRDefault="00C46F6F" w:rsidP="00C365F4">
      <w:pPr>
        <w:spacing w:after="0" w:line="240" w:lineRule="auto"/>
      </w:pPr>
      <w:r>
        <w:separator/>
      </w:r>
    </w:p>
  </w:footnote>
  <w:footnote w:type="continuationSeparator" w:id="0">
    <w:p w:rsidR="00C46F6F" w:rsidRDefault="00C46F6F"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pPr>
      <w:pStyle w:val="Header"/>
    </w:pPr>
    <w:r w:rsidRPr="00C365F4">
      <w:rPr>
        <w:noProof/>
        <w:lang w:eastAsia="en-GB"/>
      </w:rPr>
      <mc:AlternateContent>
        <mc:Choice Requires="wps">
          <w:drawing>
            <wp:anchor distT="0" distB="0" distL="114300" distR="114300" simplePos="0" relativeHeight="251673600" behindDoc="0" locked="0" layoutInCell="1" allowOverlap="1" wp14:anchorId="41326938" wp14:editId="1D0347D8">
              <wp:simplePos x="0" y="0"/>
              <wp:positionH relativeFrom="column">
                <wp:posOffset>34290</wp:posOffset>
              </wp:positionH>
              <wp:positionV relativeFrom="paragraph">
                <wp:posOffset>-149315</wp:posOffset>
              </wp:positionV>
              <wp:extent cx="162560" cy="3789045"/>
              <wp:effectExtent l="0" t="0" r="8890" b="1905"/>
              <wp:wrapNone/>
              <wp:docPr id="19" name="bk object 22"/>
              <wp:cNvGraphicFramePr/>
              <a:graphic xmlns:a="http://schemas.openxmlformats.org/drawingml/2006/main">
                <a:graphicData uri="http://schemas.microsoft.com/office/word/2010/wordprocessingShape">
                  <wps:wsp>
                    <wps:cNvSpPr/>
                    <wps:spPr>
                      <a:xfrm>
                        <a:off x="0" y="0"/>
                        <a:ext cx="162560" cy="3789045"/>
                      </a:xfrm>
                      <a:custGeom>
                        <a:avLst/>
                        <a:gdLst/>
                        <a:ahLst/>
                        <a:cxnLst/>
                        <a:rect l="l" t="t" r="r" b="b"/>
                        <a:pathLst>
                          <a:path w="162560" h="3789045">
                            <a:moveTo>
                              <a:pt x="162001" y="0"/>
                            </a:moveTo>
                            <a:lnTo>
                              <a:pt x="0" y="0"/>
                            </a:lnTo>
                            <a:lnTo>
                              <a:pt x="0" y="3788498"/>
                            </a:lnTo>
                            <a:lnTo>
                              <a:pt x="162001" y="3675062"/>
                            </a:lnTo>
                            <a:lnTo>
                              <a:pt x="162001" y="0"/>
                            </a:lnTo>
                            <a:close/>
                          </a:path>
                        </a:pathLst>
                      </a:custGeom>
                      <a:solidFill>
                        <a:srgbClr val="E4032E"/>
                      </a:solidFill>
                    </wps:spPr>
                    <wps:bodyPr wrap="square" lIns="0" tIns="0" rIns="0" bIns="0" rtlCol="0"/>
                  </wps:wsp>
                </a:graphicData>
              </a:graphic>
            </wp:anchor>
          </w:drawing>
        </mc:Choice>
        <mc:Fallback>
          <w:pict>
            <v:shape w14:anchorId="6657929F" id="bk object 22" o:spid="_x0000_s1026" style="position:absolute;margin-left:2.7pt;margin-top:-11.75pt;width:12.8pt;height:298.3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62560,378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" path="m162001,l,,,3788498,162001,3675062,162001,xe" fillcolor="#e4032e" stroked="f">
              <v:path arrowok="t"/>
            </v:shape>
          </w:pict>
        </mc:Fallback>
      </mc:AlternateContent>
    </w:r>
    <w:r w:rsidRPr="00C365F4">
      <w:rPr>
        <w:noProof/>
        <w:lang w:eastAsia="en-GB"/>
      </w:rPr>
      <w:drawing>
        <wp:anchor distT="0" distB="0" distL="114300" distR="114300" simplePos="0" relativeHeight="251650048" behindDoc="0" locked="0" layoutInCell="1" allowOverlap="1" wp14:anchorId="56A6046E" wp14:editId="3A04C3E2">
          <wp:simplePos x="0" y="0"/>
          <wp:positionH relativeFrom="column">
            <wp:posOffset>-600891</wp:posOffset>
          </wp:positionH>
          <wp:positionV relativeFrom="paragraph">
            <wp:posOffset>464820</wp:posOffset>
          </wp:positionV>
          <wp:extent cx="6510201" cy="8062414"/>
          <wp:effectExtent l="0" t="0" r="5080"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6515657" cy="8069170"/>
                  </a:xfrm>
                  <a:prstGeom prst="rect">
                    <a:avLst/>
                  </a:prstGeom>
                </pic:spPr>
              </pic:pic>
            </a:graphicData>
          </a:graphic>
          <wp14:sizeRelH relativeFrom="margin">
            <wp14:pctWidth>0</wp14:pctWidth>
          </wp14:sizeRelH>
          <wp14:sizeRelV relativeFrom="margin">
            <wp14:pctHeight>0</wp14:pctHeight>
          </wp14:sizeRelV>
        </wp:anchor>
      </w:drawing>
    </w:r>
    <w:r w:rsidRPr="00C365F4">
      <w:rPr>
        <w:noProof/>
        <w:lang w:eastAsia="en-GB"/>
      </w:rPr>
      <w:drawing>
        <wp:anchor distT="0" distB="0" distL="114300" distR="114300" simplePos="0" relativeHeight="251656192" behindDoc="0" locked="0" layoutInCell="1" allowOverlap="1" wp14:anchorId="63DB795C" wp14:editId="75CBAA77">
          <wp:simplePos x="0" y="0"/>
          <wp:positionH relativeFrom="column">
            <wp:posOffset>4939030</wp:posOffset>
          </wp:positionH>
          <wp:positionV relativeFrom="paragraph">
            <wp:posOffset>9142095</wp:posOffset>
          </wp:positionV>
          <wp:extent cx="971550" cy="373380"/>
          <wp:effectExtent l="0" t="0" r="0" b="7620"/>
          <wp:wrapNone/>
          <wp:docPr id="93" name="Picture 4" descr="G:\Office97\_GRAPHICS\hb@BDO\Library\Logos\BDO\BD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Office97\_GRAPHICS\hb@BDO\Library\Logos\BDO\BDO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1550" cy="373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pPr>
      <w:pStyle w:val="Header"/>
    </w:pPr>
  </w:p>
  <w:p w:rsidR="00873517" w:rsidRDefault="00873517">
    <w:pPr>
      <w:pStyle w:val="Header"/>
    </w:pPr>
  </w:p>
  <w:p w:rsidR="00873517" w:rsidRDefault="00873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rsidP="009628AE">
    <w:pPr>
      <w:pStyle w:val="NormalWeb"/>
      <w:spacing w:before="0" w:beforeAutospacing="0" w:after="0" w:afterAutospacing="0" w:line="252" w:lineRule="auto"/>
      <w:rPr>
        <w:rFonts w:asciiTheme="minorHAnsi" w:hAnsi="Calibri" w:cstheme="minorBidi"/>
        <w:color w:val="EE9024" w:themeColor="accent4"/>
        <w:sz w:val="48"/>
        <w:szCs w:val="48"/>
      </w:rPr>
    </w:pPr>
    <w:r>
      <w:rPr>
        <w:rFonts w:asciiTheme="minorHAnsi" w:hAnsi="Calibri" w:cstheme="minorBidi"/>
        <w:color w:val="ED1A3B"/>
        <w:sz w:val="48"/>
        <w:szCs w:val="48"/>
      </w:rPr>
      <w:t xml:space="preserve">Recommendations: </w:t>
    </w:r>
    <w:r w:rsidR="009D6B12">
      <w:rPr>
        <w:rFonts w:asciiTheme="minorHAnsi" w:hAnsi="Calibri" w:cstheme="minorBidi"/>
        <w:color w:val="FFC000"/>
        <w:sz w:val="48"/>
        <w:szCs w:val="48"/>
      </w:rPr>
      <w:t>Incomplete</w:t>
    </w:r>
  </w:p>
  <w:p w:rsidR="00873517" w:rsidRDefault="00873517" w:rsidP="009628AE">
    <w:pPr>
      <w:pStyle w:val="NormalWeb"/>
      <w:spacing w:before="0" w:beforeAutospacing="0" w:after="0" w:afterAutospacing="0" w:line="252"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17" w:rsidRDefault="00873517">
    <w:pPr>
      <w:pStyle w:val="Header"/>
    </w:pPr>
    <w:r w:rsidRPr="007C3BC4">
      <w:rPr>
        <w:noProof/>
        <w:lang w:eastAsia="en-GB"/>
      </w:rPr>
      <mc:AlternateContent>
        <mc:Choice Requires="wpg">
          <w:drawing>
            <wp:anchor distT="0" distB="0" distL="114300" distR="114300" simplePos="0" relativeHeight="251667456" behindDoc="0" locked="0" layoutInCell="1" allowOverlap="1" wp14:anchorId="21579496" wp14:editId="37EC13FC">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2C516BD"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rsidR="00873517" w:rsidRDefault="00873517">
    <w:pPr>
      <w:pStyle w:val="Header"/>
    </w:pPr>
  </w:p>
  <w:p w:rsidR="00873517" w:rsidRDefault="00873517">
    <w:pPr>
      <w:pStyle w:val="Header"/>
    </w:pPr>
  </w:p>
  <w:p w:rsidR="00873517" w:rsidRDefault="00873517">
    <w:pPr>
      <w:pStyle w:val="Header"/>
    </w:pPr>
    <w:r w:rsidRPr="007C3BC4">
      <w:rPr>
        <w:noProof/>
        <w:lang w:eastAsia="en-GB"/>
      </w:rPr>
      <mc:AlternateContent>
        <mc:Choice Requires="wps">
          <w:drawing>
            <wp:anchor distT="0" distB="0" distL="114300" distR="114300" simplePos="0" relativeHeight="251661312" behindDoc="0" locked="0" layoutInCell="1" allowOverlap="1" wp14:anchorId="76C78E0C" wp14:editId="60A16AF4">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54AB7ADA"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D86"/>
    <w:multiLevelType w:val="hybridMultilevel"/>
    <w:tmpl w:val="F73E9208"/>
    <w:lvl w:ilvl="0" w:tplc="AC0E43C0">
      <w:start w:val="1"/>
      <w:numFmt w:val="lowerLetter"/>
      <w:lvlText w:val="%1)"/>
      <w:lvlJc w:val="left"/>
      <w:pPr>
        <w:tabs>
          <w:tab w:val="num" w:pos="720"/>
        </w:tabs>
        <w:ind w:left="720" w:hanging="360"/>
      </w:pPr>
      <w:rPr>
        <w:rFonts w:ascii="Trebuchet MS" w:eastAsiaTheme="minorHAnsi" w:hAnsi="Trebuchet MS" w:cstheme="minorBidi"/>
      </w:rPr>
    </w:lvl>
    <w:lvl w:ilvl="1" w:tplc="CF92BAE6" w:tentative="1">
      <w:start w:val="1"/>
      <w:numFmt w:val="lowerLetter"/>
      <w:lvlText w:val="%2)"/>
      <w:lvlJc w:val="left"/>
      <w:pPr>
        <w:tabs>
          <w:tab w:val="num" w:pos="1440"/>
        </w:tabs>
        <w:ind w:left="1440" w:hanging="360"/>
      </w:pPr>
    </w:lvl>
    <w:lvl w:ilvl="2" w:tplc="9F9A6FF0" w:tentative="1">
      <w:start w:val="1"/>
      <w:numFmt w:val="lowerLetter"/>
      <w:lvlText w:val="%3)"/>
      <w:lvlJc w:val="left"/>
      <w:pPr>
        <w:tabs>
          <w:tab w:val="num" w:pos="2160"/>
        </w:tabs>
        <w:ind w:left="2160" w:hanging="360"/>
      </w:pPr>
    </w:lvl>
    <w:lvl w:ilvl="3" w:tplc="B532F3C2" w:tentative="1">
      <w:start w:val="1"/>
      <w:numFmt w:val="lowerLetter"/>
      <w:lvlText w:val="%4)"/>
      <w:lvlJc w:val="left"/>
      <w:pPr>
        <w:tabs>
          <w:tab w:val="num" w:pos="2880"/>
        </w:tabs>
        <w:ind w:left="2880" w:hanging="360"/>
      </w:pPr>
    </w:lvl>
    <w:lvl w:ilvl="4" w:tplc="F5600222" w:tentative="1">
      <w:start w:val="1"/>
      <w:numFmt w:val="lowerLetter"/>
      <w:lvlText w:val="%5)"/>
      <w:lvlJc w:val="left"/>
      <w:pPr>
        <w:tabs>
          <w:tab w:val="num" w:pos="3600"/>
        </w:tabs>
        <w:ind w:left="3600" w:hanging="360"/>
      </w:pPr>
    </w:lvl>
    <w:lvl w:ilvl="5" w:tplc="1F8EDD5E" w:tentative="1">
      <w:start w:val="1"/>
      <w:numFmt w:val="lowerLetter"/>
      <w:lvlText w:val="%6)"/>
      <w:lvlJc w:val="left"/>
      <w:pPr>
        <w:tabs>
          <w:tab w:val="num" w:pos="4320"/>
        </w:tabs>
        <w:ind w:left="4320" w:hanging="360"/>
      </w:pPr>
    </w:lvl>
    <w:lvl w:ilvl="6" w:tplc="DE16892C" w:tentative="1">
      <w:start w:val="1"/>
      <w:numFmt w:val="lowerLetter"/>
      <w:lvlText w:val="%7)"/>
      <w:lvlJc w:val="left"/>
      <w:pPr>
        <w:tabs>
          <w:tab w:val="num" w:pos="5040"/>
        </w:tabs>
        <w:ind w:left="5040" w:hanging="360"/>
      </w:pPr>
    </w:lvl>
    <w:lvl w:ilvl="7" w:tplc="CF800D74" w:tentative="1">
      <w:start w:val="1"/>
      <w:numFmt w:val="lowerLetter"/>
      <w:lvlText w:val="%8)"/>
      <w:lvlJc w:val="left"/>
      <w:pPr>
        <w:tabs>
          <w:tab w:val="num" w:pos="5760"/>
        </w:tabs>
        <w:ind w:left="5760" w:hanging="360"/>
      </w:pPr>
    </w:lvl>
    <w:lvl w:ilvl="8" w:tplc="91AC01BE" w:tentative="1">
      <w:start w:val="1"/>
      <w:numFmt w:val="lowerLetter"/>
      <w:lvlText w:val="%9)"/>
      <w:lvlJc w:val="left"/>
      <w:pPr>
        <w:tabs>
          <w:tab w:val="num" w:pos="6480"/>
        </w:tabs>
        <w:ind w:left="6480" w:hanging="360"/>
      </w:pPr>
    </w:lvl>
  </w:abstractNum>
  <w:abstractNum w:abstractNumId="1" w15:restartNumberingAfterBreak="0">
    <w:nsid w:val="03F046BA"/>
    <w:multiLevelType w:val="hybridMultilevel"/>
    <w:tmpl w:val="12D03C4A"/>
    <w:lvl w:ilvl="0" w:tplc="6362FCBA">
      <w:start w:val="1"/>
      <w:numFmt w:val="lowerLetter"/>
      <w:lvlText w:val="%1)"/>
      <w:lvlJc w:val="left"/>
      <w:pPr>
        <w:tabs>
          <w:tab w:val="num" w:pos="720"/>
        </w:tabs>
        <w:ind w:left="720" w:hanging="360"/>
      </w:pPr>
      <w:rPr>
        <w:rFonts w:ascii="Trebuchet MS" w:eastAsiaTheme="minorHAnsi" w:hAnsi="Trebuchet MS" w:cstheme="minorBidi"/>
      </w:rPr>
    </w:lvl>
    <w:lvl w:ilvl="1" w:tplc="CF92BAE6" w:tentative="1">
      <w:start w:val="1"/>
      <w:numFmt w:val="lowerLetter"/>
      <w:lvlText w:val="%2)"/>
      <w:lvlJc w:val="left"/>
      <w:pPr>
        <w:tabs>
          <w:tab w:val="num" w:pos="1440"/>
        </w:tabs>
        <w:ind w:left="1440" w:hanging="360"/>
      </w:pPr>
    </w:lvl>
    <w:lvl w:ilvl="2" w:tplc="9F9A6FF0" w:tentative="1">
      <w:start w:val="1"/>
      <w:numFmt w:val="lowerLetter"/>
      <w:lvlText w:val="%3)"/>
      <w:lvlJc w:val="left"/>
      <w:pPr>
        <w:tabs>
          <w:tab w:val="num" w:pos="2160"/>
        </w:tabs>
        <w:ind w:left="2160" w:hanging="360"/>
      </w:pPr>
    </w:lvl>
    <w:lvl w:ilvl="3" w:tplc="B532F3C2" w:tentative="1">
      <w:start w:val="1"/>
      <w:numFmt w:val="lowerLetter"/>
      <w:lvlText w:val="%4)"/>
      <w:lvlJc w:val="left"/>
      <w:pPr>
        <w:tabs>
          <w:tab w:val="num" w:pos="2880"/>
        </w:tabs>
        <w:ind w:left="2880" w:hanging="360"/>
      </w:pPr>
    </w:lvl>
    <w:lvl w:ilvl="4" w:tplc="F5600222" w:tentative="1">
      <w:start w:val="1"/>
      <w:numFmt w:val="lowerLetter"/>
      <w:lvlText w:val="%5)"/>
      <w:lvlJc w:val="left"/>
      <w:pPr>
        <w:tabs>
          <w:tab w:val="num" w:pos="3600"/>
        </w:tabs>
        <w:ind w:left="3600" w:hanging="360"/>
      </w:pPr>
    </w:lvl>
    <w:lvl w:ilvl="5" w:tplc="1F8EDD5E" w:tentative="1">
      <w:start w:val="1"/>
      <w:numFmt w:val="lowerLetter"/>
      <w:lvlText w:val="%6)"/>
      <w:lvlJc w:val="left"/>
      <w:pPr>
        <w:tabs>
          <w:tab w:val="num" w:pos="4320"/>
        </w:tabs>
        <w:ind w:left="4320" w:hanging="360"/>
      </w:pPr>
    </w:lvl>
    <w:lvl w:ilvl="6" w:tplc="DE16892C" w:tentative="1">
      <w:start w:val="1"/>
      <w:numFmt w:val="lowerLetter"/>
      <w:lvlText w:val="%7)"/>
      <w:lvlJc w:val="left"/>
      <w:pPr>
        <w:tabs>
          <w:tab w:val="num" w:pos="5040"/>
        </w:tabs>
        <w:ind w:left="5040" w:hanging="360"/>
      </w:pPr>
    </w:lvl>
    <w:lvl w:ilvl="7" w:tplc="CF800D74" w:tentative="1">
      <w:start w:val="1"/>
      <w:numFmt w:val="lowerLetter"/>
      <w:lvlText w:val="%8)"/>
      <w:lvlJc w:val="left"/>
      <w:pPr>
        <w:tabs>
          <w:tab w:val="num" w:pos="5760"/>
        </w:tabs>
        <w:ind w:left="5760" w:hanging="360"/>
      </w:pPr>
    </w:lvl>
    <w:lvl w:ilvl="8" w:tplc="91AC01BE" w:tentative="1">
      <w:start w:val="1"/>
      <w:numFmt w:val="lowerLetter"/>
      <w:lvlText w:val="%9)"/>
      <w:lvlJc w:val="left"/>
      <w:pPr>
        <w:tabs>
          <w:tab w:val="num" w:pos="6480"/>
        </w:tabs>
        <w:ind w:left="6480" w:hanging="360"/>
      </w:pPr>
    </w:lvl>
  </w:abstractNum>
  <w:abstractNum w:abstractNumId="2"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D51B4"/>
    <w:multiLevelType w:val="hybridMultilevel"/>
    <w:tmpl w:val="54129780"/>
    <w:lvl w:ilvl="0" w:tplc="8ACE8C26">
      <w:start w:val="1"/>
      <w:numFmt w:val="bullet"/>
      <w:lvlText w:val="•"/>
      <w:lvlJc w:val="left"/>
      <w:pPr>
        <w:tabs>
          <w:tab w:val="num" w:pos="720"/>
        </w:tabs>
        <w:ind w:left="720" w:hanging="360"/>
      </w:pPr>
      <w:rPr>
        <w:rFonts w:ascii="Arial" w:hAnsi="Arial" w:hint="default"/>
      </w:rPr>
    </w:lvl>
    <w:lvl w:ilvl="1" w:tplc="08306DE8" w:tentative="1">
      <w:start w:val="1"/>
      <w:numFmt w:val="bullet"/>
      <w:lvlText w:val="•"/>
      <w:lvlJc w:val="left"/>
      <w:pPr>
        <w:tabs>
          <w:tab w:val="num" w:pos="1440"/>
        </w:tabs>
        <w:ind w:left="1440" w:hanging="360"/>
      </w:pPr>
      <w:rPr>
        <w:rFonts w:ascii="Arial" w:hAnsi="Arial" w:hint="default"/>
      </w:rPr>
    </w:lvl>
    <w:lvl w:ilvl="2" w:tplc="E8325D02" w:tentative="1">
      <w:start w:val="1"/>
      <w:numFmt w:val="bullet"/>
      <w:lvlText w:val="•"/>
      <w:lvlJc w:val="left"/>
      <w:pPr>
        <w:tabs>
          <w:tab w:val="num" w:pos="2160"/>
        </w:tabs>
        <w:ind w:left="2160" w:hanging="360"/>
      </w:pPr>
      <w:rPr>
        <w:rFonts w:ascii="Arial" w:hAnsi="Arial" w:hint="default"/>
      </w:rPr>
    </w:lvl>
    <w:lvl w:ilvl="3" w:tplc="A48ABAC8" w:tentative="1">
      <w:start w:val="1"/>
      <w:numFmt w:val="bullet"/>
      <w:lvlText w:val="•"/>
      <w:lvlJc w:val="left"/>
      <w:pPr>
        <w:tabs>
          <w:tab w:val="num" w:pos="2880"/>
        </w:tabs>
        <w:ind w:left="2880" w:hanging="360"/>
      </w:pPr>
      <w:rPr>
        <w:rFonts w:ascii="Arial" w:hAnsi="Arial" w:hint="default"/>
      </w:rPr>
    </w:lvl>
    <w:lvl w:ilvl="4" w:tplc="1BF874D8" w:tentative="1">
      <w:start w:val="1"/>
      <w:numFmt w:val="bullet"/>
      <w:lvlText w:val="•"/>
      <w:lvlJc w:val="left"/>
      <w:pPr>
        <w:tabs>
          <w:tab w:val="num" w:pos="3600"/>
        </w:tabs>
        <w:ind w:left="3600" w:hanging="360"/>
      </w:pPr>
      <w:rPr>
        <w:rFonts w:ascii="Arial" w:hAnsi="Arial" w:hint="default"/>
      </w:rPr>
    </w:lvl>
    <w:lvl w:ilvl="5" w:tplc="E2D0F1BE" w:tentative="1">
      <w:start w:val="1"/>
      <w:numFmt w:val="bullet"/>
      <w:lvlText w:val="•"/>
      <w:lvlJc w:val="left"/>
      <w:pPr>
        <w:tabs>
          <w:tab w:val="num" w:pos="4320"/>
        </w:tabs>
        <w:ind w:left="4320" w:hanging="360"/>
      </w:pPr>
      <w:rPr>
        <w:rFonts w:ascii="Arial" w:hAnsi="Arial" w:hint="default"/>
      </w:rPr>
    </w:lvl>
    <w:lvl w:ilvl="6" w:tplc="C25E01B0" w:tentative="1">
      <w:start w:val="1"/>
      <w:numFmt w:val="bullet"/>
      <w:lvlText w:val="•"/>
      <w:lvlJc w:val="left"/>
      <w:pPr>
        <w:tabs>
          <w:tab w:val="num" w:pos="5040"/>
        </w:tabs>
        <w:ind w:left="5040" w:hanging="360"/>
      </w:pPr>
      <w:rPr>
        <w:rFonts w:ascii="Arial" w:hAnsi="Arial" w:hint="default"/>
      </w:rPr>
    </w:lvl>
    <w:lvl w:ilvl="7" w:tplc="194858C8" w:tentative="1">
      <w:start w:val="1"/>
      <w:numFmt w:val="bullet"/>
      <w:lvlText w:val="•"/>
      <w:lvlJc w:val="left"/>
      <w:pPr>
        <w:tabs>
          <w:tab w:val="num" w:pos="5760"/>
        </w:tabs>
        <w:ind w:left="5760" w:hanging="360"/>
      </w:pPr>
      <w:rPr>
        <w:rFonts w:ascii="Arial" w:hAnsi="Arial" w:hint="default"/>
      </w:rPr>
    </w:lvl>
    <w:lvl w:ilvl="8" w:tplc="4AF4C0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0E07B5"/>
    <w:multiLevelType w:val="hybridMultilevel"/>
    <w:tmpl w:val="08F034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ED0B42"/>
    <w:multiLevelType w:val="hybridMultilevel"/>
    <w:tmpl w:val="7F2C1E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F552CD"/>
    <w:multiLevelType w:val="hybridMultilevel"/>
    <w:tmpl w:val="80827A66"/>
    <w:lvl w:ilvl="0" w:tplc="9752D3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BD31B77"/>
    <w:multiLevelType w:val="hybridMultilevel"/>
    <w:tmpl w:val="0AC816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E222EA"/>
    <w:multiLevelType w:val="hybridMultilevel"/>
    <w:tmpl w:val="7D547DF6"/>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C524C6"/>
    <w:multiLevelType w:val="hybridMultilevel"/>
    <w:tmpl w:val="F83216D6"/>
    <w:lvl w:ilvl="0" w:tplc="62AE23B0">
      <w:start w:val="1"/>
      <w:numFmt w:val="lowerLetter"/>
      <w:lvlText w:val="%1)"/>
      <w:lvlJc w:val="left"/>
      <w:pPr>
        <w:tabs>
          <w:tab w:val="num" w:pos="720"/>
        </w:tabs>
        <w:ind w:left="720" w:hanging="360"/>
      </w:pPr>
      <w:rPr>
        <w:rFonts w:ascii="Trebuchet MS" w:eastAsiaTheme="minorHAnsi" w:hAnsi="Trebuchet MS" w:cstheme="minorBidi"/>
      </w:rPr>
    </w:lvl>
    <w:lvl w:ilvl="1" w:tplc="CF92BAE6" w:tentative="1">
      <w:start w:val="1"/>
      <w:numFmt w:val="lowerLetter"/>
      <w:lvlText w:val="%2)"/>
      <w:lvlJc w:val="left"/>
      <w:pPr>
        <w:tabs>
          <w:tab w:val="num" w:pos="1440"/>
        </w:tabs>
        <w:ind w:left="1440" w:hanging="360"/>
      </w:pPr>
    </w:lvl>
    <w:lvl w:ilvl="2" w:tplc="9F9A6FF0" w:tentative="1">
      <w:start w:val="1"/>
      <w:numFmt w:val="lowerLetter"/>
      <w:lvlText w:val="%3)"/>
      <w:lvlJc w:val="left"/>
      <w:pPr>
        <w:tabs>
          <w:tab w:val="num" w:pos="2160"/>
        </w:tabs>
        <w:ind w:left="2160" w:hanging="360"/>
      </w:pPr>
    </w:lvl>
    <w:lvl w:ilvl="3" w:tplc="B532F3C2" w:tentative="1">
      <w:start w:val="1"/>
      <w:numFmt w:val="lowerLetter"/>
      <w:lvlText w:val="%4)"/>
      <w:lvlJc w:val="left"/>
      <w:pPr>
        <w:tabs>
          <w:tab w:val="num" w:pos="2880"/>
        </w:tabs>
        <w:ind w:left="2880" w:hanging="360"/>
      </w:pPr>
    </w:lvl>
    <w:lvl w:ilvl="4" w:tplc="F5600222" w:tentative="1">
      <w:start w:val="1"/>
      <w:numFmt w:val="lowerLetter"/>
      <w:lvlText w:val="%5)"/>
      <w:lvlJc w:val="left"/>
      <w:pPr>
        <w:tabs>
          <w:tab w:val="num" w:pos="3600"/>
        </w:tabs>
        <w:ind w:left="3600" w:hanging="360"/>
      </w:pPr>
    </w:lvl>
    <w:lvl w:ilvl="5" w:tplc="1F8EDD5E" w:tentative="1">
      <w:start w:val="1"/>
      <w:numFmt w:val="lowerLetter"/>
      <w:lvlText w:val="%6)"/>
      <w:lvlJc w:val="left"/>
      <w:pPr>
        <w:tabs>
          <w:tab w:val="num" w:pos="4320"/>
        </w:tabs>
        <w:ind w:left="4320" w:hanging="360"/>
      </w:pPr>
    </w:lvl>
    <w:lvl w:ilvl="6" w:tplc="DE16892C" w:tentative="1">
      <w:start w:val="1"/>
      <w:numFmt w:val="lowerLetter"/>
      <w:lvlText w:val="%7)"/>
      <w:lvlJc w:val="left"/>
      <w:pPr>
        <w:tabs>
          <w:tab w:val="num" w:pos="5040"/>
        </w:tabs>
        <w:ind w:left="5040" w:hanging="360"/>
      </w:pPr>
    </w:lvl>
    <w:lvl w:ilvl="7" w:tplc="CF800D74" w:tentative="1">
      <w:start w:val="1"/>
      <w:numFmt w:val="lowerLetter"/>
      <w:lvlText w:val="%8)"/>
      <w:lvlJc w:val="left"/>
      <w:pPr>
        <w:tabs>
          <w:tab w:val="num" w:pos="5760"/>
        </w:tabs>
        <w:ind w:left="5760" w:hanging="360"/>
      </w:pPr>
    </w:lvl>
    <w:lvl w:ilvl="8" w:tplc="91AC01BE" w:tentative="1">
      <w:start w:val="1"/>
      <w:numFmt w:val="lowerLetter"/>
      <w:lvlText w:val="%9)"/>
      <w:lvlJc w:val="left"/>
      <w:pPr>
        <w:tabs>
          <w:tab w:val="num" w:pos="6480"/>
        </w:tabs>
        <w:ind w:left="6480" w:hanging="360"/>
      </w:pPr>
    </w:lvl>
  </w:abstractNum>
  <w:abstractNum w:abstractNumId="10" w15:restartNumberingAfterBreak="0">
    <w:nsid w:val="682803B2"/>
    <w:multiLevelType w:val="hybridMultilevel"/>
    <w:tmpl w:val="AA10CF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C82AB4"/>
    <w:multiLevelType w:val="hybridMultilevel"/>
    <w:tmpl w:val="9CF62EB6"/>
    <w:lvl w:ilvl="0" w:tplc="5A480012">
      <w:start w:val="1"/>
      <w:numFmt w:val="lowerLetter"/>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560E37"/>
    <w:multiLevelType w:val="hybridMultilevel"/>
    <w:tmpl w:val="2A1CCC04"/>
    <w:lvl w:ilvl="0" w:tplc="48623280">
      <w:start w:val="3"/>
      <w:numFmt w:val="lowerLetter"/>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AE322D"/>
    <w:multiLevelType w:val="hybridMultilevel"/>
    <w:tmpl w:val="25B050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D61C68"/>
    <w:multiLevelType w:val="hybridMultilevel"/>
    <w:tmpl w:val="F5E88014"/>
    <w:lvl w:ilvl="0" w:tplc="26BEAF90">
      <w:start w:val="1"/>
      <w:numFmt w:val="bullet"/>
      <w:lvlText w:val="•"/>
      <w:lvlJc w:val="left"/>
      <w:pPr>
        <w:tabs>
          <w:tab w:val="num" w:pos="720"/>
        </w:tabs>
        <w:ind w:left="720" w:hanging="360"/>
      </w:pPr>
      <w:rPr>
        <w:rFonts w:ascii="Arial" w:hAnsi="Arial" w:hint="default"/>
      </w:rPr>
    </w:lvl>
    <w:lvl w:ilvl="1" w:tplc="C3C28BBA" w:tentative="1">
      <w:start w:val="1"/>
      <w:numFmt w:val="bullet"/>
      <w:lvlText w:val="•"/>
      <w:lvlJc w:val="left"/>
      <w:pPr>
        <w:tabs>
          <w:tab w:val="num" w:pos="1440"/>
        </w:tabs>
        <w:ind w:left="1440" w:hanging="360"/>
      </w:pPr>
      <w:rPr>
        <w:rFonts w:ascii="Arial" w:hAnsi="Arial" w:hint="default"/>
      </w:rPr>
    </w:lvl>
    <w:lvl w:ilvl="2" w:tplc="D90C23E8" w:tentative="1">
      <w:start w:val="1"/>
      <w:numFmt w:val="bullet"/>
      <w:lvlText w:val="•"/>
      <w:lvlJc w:val="left"/>
      <w:pPr>
        <w:tabs>
          <w:tab w:val="num" w:pos="2160"/>
        </w:tabs>
        <w:ind w:left="2160" w:hanging="360"/>
      </w:pPr>
      <w:rPr>
        <w:rFonts w:ascii="Arial" w:hAnsi="Arial" w:hint="default"/>
      </w:rPr>
    </w:lvl>
    <w:lvl w:ilvl="3" w:tplc="FCB8D5C8" w:tentative="1">
      <w:start w:val="1"/>
      <w:numFmt w:val="bullet"/>
      <w:lvlText w:val="•"/>
      <w:lvlJc w:val="left"/>
      <w:pPr>
        <w:tabs>
          <w:tab w:val="num" w:pos="2880"/>
        </w:tabs>
        <w:ind w:left="2880" w:hanging="360"/>
      </w:pPr>
      <w:rPr>
        <w:rFonts w:ascii="Arial" w:hAnsi="Arial" w:hint="default"/>
      </w:rPr>
    </w:lvl>
    <w:lvl w:ilvl="4" w:tplc="FE5A879E" w:tentative="1">
      <w:start w:val="1"/>
      <w:numFmt w:val="bullet"/>
      <w:lvlText w:val="•"/>
      <w:lvlJc w:val="left"/>
      <w:pPr>
        <w:tabs>
          <w:tab w:val="num" w:pos="3600"/>
        </w:tabs>
        <w:ind w:left="3600" w:hanging="360"/>
      </w:pPr>
      <w:rPr>
        <w:rFonts w:ascii="Arial" w:hAnsi="Arial" w:hint="default"/>
      </w:rPr>
    </w:lvl>
    <w:lvl w:ilvl="5" w:tplc="4B5EDFE8" w:tentative="1">
      <w:start w:val="1"/>
      <w:numFmt w:val="bullet"/>
      <w:lvlText w:val="•"/>
      <w:lvlJc w:val="left"/>
      <w:pPr>
        <w:tabs>
          <w:tab w:val="num" w:pos="4320"/>
        </w:tabs>
        <w:ind w:left="4320" w:hanging="360"/>
      </w:pPr>
      <w:rPr>
        <w:rFonts w:ascii="Arial" w:hAnsi="Arial" w:hint="default"/>
      </w:rPr>
    </w:lvl>
    <w:lvl w:ilvl="6" w:tplc="87A09A90" w:tentative="1">
      <w:start w:val="1"/>
      <w:numFmt w:val="bullet"/>
      <w:lvlText w:val="•"/>
      <w:lvlJc w:val="left"/>
      <w:pPr>
        <w:tabs>
          <w:tab w:val="num" w:pos="5040"/>
        </w:tabs>
        <w:ind w:left="5040" w:hanging="360"/>
      </w:pPr>
      <w:rPr>
        <w:rFonts w:ascii="Arial" w:hAnsi="Arial" w:hint="default"/>
      </w:rPr>
    </w:lvl>
    <w:lvl w:ilvl="7" w:tplc="F484043E" w:tentative="1">
      <w:start w:val="1"/>
      <w:numFmt w:val="bullet"/>
      <w:lvlText w:val="•"/>
      <w:lvlJc w:val="left"/>
      <w:pPr>
        <w:tabs>
          <w:tab w:val="num" w:pos="5760"/>
        </w:tabs>
        <w:ind w:left="5760" w:hanging="360"/>
      </w:pPr>
      <w:rPr>
        <w:rFonts w:ascii="Arial" w:hAnsi="Arial" w:hint="default"/>
      </w:rPr>
    </w:lvl>
    <w:lvl w:ilvl="8" w:tplc="3A2E658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3"/>
  </w:num>
  <w:num w:numId="4">
    <w:abstractNumId w:val="1"/>
  </w:num>
  <w:num w:numId="5">
    <w:abstractNumId w:val="0"/>
  </w:num>
  <w:num w:numId="6">
    <w:abstractNumId w:val="9"/>
  </w:num>
  <w:num w:numId="7">
    <w:abstractNumId w:val="8"/>
  </w:num>
  <w:num w:numId="8">
    <w:abstractNumId w:val="7"/>
  </w:num>
  <w:num w:numId="9">
    <w:abstractNumId w:val="2"/>
  </w:num>
  <w:num w:numId="10">
    <w:abstractNumId w:val="5"/>
  </w:num>
  <w:num w:numId="11">
    <w:abstractNumId w:val="4"/>
  </w:num>
  <w:num w:numId="12">
    <w:abstractNumId w:val="14"/>
  </w:num>
  <w:num w:numId="13">
    <w:abstractNumId w:val="11"/>
  </w:num>
  <w:num w:numId="14">
    <w:abstractNumId w:val="12"/>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06EF"/>
    <w:rsid w:val="0000341B"/>
    <w:rsid w:val="00012171"/>
    <w:rsid w:val="00014326"/>
    <w:rsid w:val="00016CEE"/>
    <w:rsid w:val="000225DB"/>
    <w:rsid w:val="00051694"/>
    <w:rsid w:val="00065B93"/>
    <w:rsid w:val="000759FE"/>
    <w:rsid w:val="000801C9"/>
    <w:rsid w:val="00081E44"/>
    <w:rsid w:val="00095F1F"/>
    <w:rsid w:val="00096E62"/>
    <w:rsid w:val="00096E97"/>
    <w:rsid w:val="000A0FE8"/>
    <w:rsid w:val="000A6D92"/>
    <w:rsid w:val="000C2710"/>
    <w:rsid w:val="000E5484"/>
    <w:rsid w:val="00117C50"/>
    <w:rsid w:val="00145D6F"/>
    <w:rsid w:val="001F0F4A"/>
    <w:rsid w:val="00231A23"/>
    <w:rsid w:val="00267124"/>
    <w:rsid w:val="00272486"/>
    <w:rsid w:val="00272602"/>
    <w:rsid w:val="00280C1B"/>
    <w:rsid w:val="00285CD7"/>
    <w:rsid w:val="00292CB3"/>
    <w:rsid w:val="00295DB5"/>
    <w:rsid w:val="002973BC"/>
    <w:rsid w:val="002A0901"/>
    <w:rsid w:val="002B3767"/>
    <w:rsid w:val="002F568B"/>
    <w:rsid w:val="002F7617"/>
    <w:rsid w:val="00315930"/>
    <w:rsid w:val="00356232"/>
    <w:rsid w:val="003D0477"/>
    <w:rsid w:val="003D1BA5"/>
    <w:rsid w:val="003E0113"/>
    <w:rsid w:val="003F4B44"/>
    <w:rsid w:val="0041415A"/>
    <w:rsid w:val="004220A4"/>
    <w:rsid w:val="00425DFA"/>
    <w:rsid w:val="00432726"/>
    <w:rsid w:val="00457FF6"/>
    <w:rsid w:val="004645B5"/>
    <w:rsid w:val="004B214E"/>
    <w:rsid w:val="004F7ABB"/>
    <w:rsid w:val="004F7AED"/>
    <w:rsid w:val="00533146"/>
    <w:rsid w:val="00570DF9"/>
    <w:rsid w:val="00581781"/>
    <w:rsid w:val="0059305F"/>
    <w:rsid w:val="005B1B4C"/>
    <w:rsid w:val="005B2967"/>
    <w:rsid w:val="005B7C33"/>
    <w:rsid w:val="005C32EC"/>
    <w:rsid w:val="005D22C1"/>
    <w:rsid w:val="0063363A"/>
    <w:rsid w:val="006403C7"/>
    <w:rsid w:val="006461D0"/>
    <w:rsid w:val="0065074B"/>
    <w:rsid w:val="00664C7C"/>
    <w:rsid w:val="00670F9B"/>
    <w:rsid w:val="00677EBC"/>
    <w:rsid w:val="00692F5F"/>
    <w:rsid w:val="006B07C9"/>
    <w:rsid w:val="0073714C"/>
    <w:rsid w:val="00753067"/>
    <w:rsid w:val="00756A34"/>
    <w:rsid w:val="0076021E"/>
    <w:rsid w:val="007656CF"/>
    <w:rsid w:val="00766ECE"/>
    <w:rsid w:val="00776C52"/>
    <w:rsid w:val="00777E96"/>
    <w:rsid w:val="007823A9"/>
    <w:rsid w:val="00782580"/>
    <w:rsid w:val="00795AF0"/>
    <w:rsid w:val="007A6F25"/>
    <w:rsid w:val="007B11B8"/>
    <w:rsid w:val="007C2A1D"/>
    <w:rsid w:val="007C3BC4"/>
    <w:rsid w:val="007C6F14"/>
    <w:rsid w:val="007E1B76"/>
    <w:rsid w:val="0080073D"/>
    <w:rsid w:val="008168DC"/>
    <w:rsid w:val="00817AB5"/>
    <w:rsid w:val="008302B3"/>
    <w:rsid w:val="008310FC"/>
    <w:rsid w:val="00846249"/>
    <w:rsid w:val="008516C4"/>
    <w:rsid w:val="00861899"/>
    <w:rsid w:val="00865348"/>
    <w:rsid w:val="00866794"/>
    <w:rsid w:val="00873517"/>
    <w:rsid w:val="008856EA"/>
    <w:rsid w:val="0088677D"/>
    <w:rsid w:val="00897000"/>
    <w:rsid w:val="008A0F19"/>
    <w:rsid w:val="008C4D9D"/>
    <w:rsid w:val="009043C7"/>
    <w:rsid w:val="00913B44"/>
    <w:rsid w:val="009244BA"/>
    <w:rsid w:val="009368E7"/>
    <w:rsid w:val="00940CB7"/>
    <w:rsid w:val="009628AE"/>
    <w:rsid w:val="0096427B"/>
    <w:rsid w:val="0097747C"/>
    <w:rsid w:val="009952F7"/>
    <w:rsid w:val="009A6047"/>
    <w:rsid w:val="009B25CB"/>
    <w:rsid w:val="009B70C2"/>
    <w:rsid w:val="009D6675"/>
    <w:rsid w:val="009D6B12"/>
    <w:rsid w:val="009E115A"/>
    <w:rsid w:val="009F1AFE"/>
    <w:rsid w:val="009F1C33"/>
    <w:rsid w:val="009F5225"/>
    <w:rsid w:val="00A33EC0"/>
    <w:rsid w:val="00A418CC"/>
    <w:rsid w:val="00A47C97"/>
    <w:rsid w:val="00AA27FE"/>
    <w:rsid w:val="00AA5D34"/>
    <w:rsid w:val="00AB7B61"/>
    <w:rsid w:val="00AD792A"/>
    <w:rsid w:val="00AF146B"/>
    <w:rsid w:val="00AF6F72"/>
    <w:rsid w:val="00B06346"/>
    <w:rsid w:val="00B15CBE"/>
    <w:rsid w:val="00B30DC2"/>
    <w:rsid w:val="00B42E1C"/>
    <w:rsid w:val="00B642E3"/>
    <w:rsid w:val="00B709CF"/>
    <w:rsid w:val="00B863BC"/>
    <w:rsid w:val="00B971F6"/>
    <w:rsid w:val="00BA138D"/>
    <w:rsid w:val="00BA6A03"/>
    <w:rsid w:val="00BF48F9"/>
    <w:rsid w:val="00C02723"/>
    <w:rsid w:val="00C365F4"/>
    <w:rsid w:val="00C40156"/>
    <w:rsid w:val="00C40291"/>
    <w:rsid w:val="00C46F6F"/>
    <w:rsid w:val="00C53333"/>
    <w:rsid w:val="00C74F03"/>
    <w:rsid w:val="00C829D3"/>
    <w:rsid w:val="00C82CDE"/>
    <w:rsid w:val="00C95C08"/>
    <w:rsid w:val="00CA0E23"/>
    <w:rsid w:val="00CA0FBE"/>
    <w:rsid w:val="00CA200C"/>
    <w:rsid w:val="00CB07FB"/>
    <w:rsid w:val="00CB1807"/>
    <w:rsid w:val="00CB6AC4"/>
    <w:rsid w:val="00CC19A5"/>
    <w:rsid w:val="00CD100C"/>
    <w:rsid w:val="00CF73BA"/>
    <w:rsid w:val="00D07092"/>
    <w:rsid w:val="00D11031"/>
    <w:rsid w:val="00D30B1C"/>
    <w:rsid w:val="00D36668"/>
    <w:rsid w:val="00DA4D34"/>
    <w:rsid w:val="00DD2610"/>
    <w:rsid w:val="00DE15BA"/>
    <w:rsid w:val="00DF0809"/>
    <w:rsid w:val="00E15547"/>
    <w:rsid w:val="00E161E5"/>
    <w:rsid w:val="00E32402"/>
    <w:rsid w:val="00E33652"/>
    <w:rsid w:val="00E44DF3"/>
    <w:rsid w:val="00E527E1"/>
    <w:rsid w:val="00E6623E"/>
    <w:rsid w:val="00EA7EF4"/>
    <w:rsid w:val="00EB7549"/>
    <w:rsid w:val="00EE33C7"/>
    <w:rsid w:val="00EE5BA4"/>
    <w:rsid w:val="00F13F1A"/>
    <w:rsid w:val="00F1403D"/>
    <w:rsid w:val="00F67B93"/>
    <w:rsid w:val="00F84B8F"/>
    <w:rsid w:val="00F9343A"/>
    <w:rsid w:val="00F97947"/>
    <w:rsid w:val="00FA0482"/>
    <w:rsid w:val="00FA7A1A"/>
    <w:rsid w:val="00FB7577"/>
    <w:rsid w:val="00FB7DC3"/>
    <w:rsid w:val="00FC4CD7"/>
    <w:rsid w:val="00FC6365"/>
    <w:rsid w:val="00FD1FA8"/>
    <w:rsid w:val="00FD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6CBCB"/>
  <w15:docId w15:val="{D673F183-A84C-4CCF-8D79-0E3A8CA4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3A"/>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basedOn w:val="TableNormal"/>
    <w:uiPriority w:val="59"/>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customStyle="1" w:styleId="ListTable3-Accent31">
    <w:name w:val="List Table 3 - Accent 31"/>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59305F"/>
    <w:pPr>
      <w:ind w:left="720"/>
      <w:contextualSpacing/>
    </w:pPr>
  </w:style>
  <w:style w:type="paragraph" w:styleId="BalloonText">
    <w:name w:val="Balloon Text"/>
    <w:basedOn w:val="Normal"/>
    <w:link w:val="BalloonTextChar"/>
    <w:uiPriority w:val="99"/>
    <w:semiHidden/>
    <w:unhideWhenUsed/>
    <w:rsid w:val="002B3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767"/>
    <w:rPr>
      <w:rFonts w:ascii="Tahoma" w:hAnsi="Tahoma" w:cs="Tahoma"/>
      <w:sz w:val="16"/>
      <w:szCs w:val="16"/>
    </w:rPr>
  </w:style>
  <w:style w:type="character" w:styleId="CommentReference">
    <w:name w:val="annotation reference"/>
    <w:basedOn w:val="DefaultParagraphFont"/>
    <w:uiPriority w:val="99"/>
    <w:semiHidden/>
    <w:unhideWhenUsed/>
    <w:rsid w:val="002B3767"/>
    <w:rPr>
      <w:sz w:val="16"/>
      <w:szCs w:val="16"/>
    </w:rPr>
  </w:style>
  <w:style w:type="paragraph" w:styleId="CommentText">
    <w:name w:val="annotation text"/>
    <w:basedOn w:val="Normal"/>
    <w:link w:val="CommentTextChar"/>
    <w:uiPriority w:val="99"/>
    <w:semiHidden/>
    <w:unhideWhenUsed/>
    <w:rsid w:val="002B3767"/>
    <w:pPr>
      <w:spacing w:line="240" w:lineRule="auto"/>
    </w:pPr>
    <w:rPr>
      <w:szCs w:val="20"/>
    </w:rPr>
  </w:style>
  <w:style w:type="character" w:customStyle="1" w:styleId="CommentTextChar">
    <w:name w:val="Comment Text Char"/>
    <w:basedOn w:val="DefaultParagraphFont"/>
    <w:link w:val="CommentText"/>
    <w:uiPriority w:val="99"/>
    <w:semiHidden/>
    <w:rsid w:val="002B3767"/>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2B3767"/>
    <w:rPr>
      <w:b/>
      <w:bCs/>
    </w:rPr>
  </w:style>
  <w:style w:type="character" w:customStyle="1" w:styleId="CommentSubjectChar">
    <w:name w:val="Comment Subject Char"/>
    <w:basedOn w:val="CommentTextChar"/>
    <w:link w:val="CommentSubject"/>
    <w:uiPriority w:val="99"/>
    <w:semiHidden/>
    <w:rsid w:val="002B3767"/>
    <w:rPr>
      <w:rFonts w:ascii="Trebuchet MS" w:hAnsi="Trebuchet MS"/>
      <w:b/>
      <w:bCs/>
      <w:sz w:val="20"/>
      <w:szCs w:val="20"/>
    </w:rPr>
  </w:style>
  <w:style w:type="character" w:styleId="Hyperlink">
    <w:name w:val="Hyperlink"/>
    <w:basedOn w:val="DefaultParagraphFont"/>
    <w:uiPriority w:val="99"/>
    <w:unhideWhenUsed/>
    <w:rsid w:val="00DD2610"/>
    <w:rPr>
      <w:color w:val="ED1A3B" w:themeColor="hyperlink"/>
      <w:u w:val="single"/>
    </w:rPr>
  </w:style>
  <w:style w:type="paragraph" w:styleId="BodyText">
    <w:name w:val="Body Text"/>
    <w:basedOn w:val="Normal"/>
    <w:link w:val="BodyTextChar"/>
    <w:uiPriority w:val="1"/>
    <w:qFormat/>
    <w:rsid w:val="005B2967"/>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5B2967"/>
    <w:rPr>
      <w:rFonts w:ascii="Arial" w:eastAsia="Arial" w:hAnsi="Arial" w:cs="Arial"/>
      <w:sz w:val="20"/>
      <w:szCs w:val="20"/>
      <w:lang w:val="en-US"/>
    </w:rPr>
  </w:style>
  <w:style w:type="paragraph" w:customStyle="1" w:styleId="TableParagraph">
    <w:name w:val="Table Paragraph"/>
    <w:basedOn w:val="Normal"/>
    <w:uiPriority w:val="1"/>
    <w:qFormat/>
    <w:rsid w:val="00846249"/>
    <w:pPr>
      <w:widowControl w:val="0"/>
      <w:spacing w:after="0" w:line="240" w:lineRule="auto"/>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151679551">
      <w:bodyDiv w:val="1"/>
      <w:marLeft w:val="0"/>
      <w:marRight w:val="0"/>
      <w:marTop w:val="0"/>
      <w:marBottom w:val="0"/>
      <w:divBdr>
        <w:top w:val="none" w:sz="0" w:space="0" w:color="auto"/>
        <w:left w:val="none" w:sz="0" w:space="0" w:color="auto"/>
        <w:bottom w:val="none" w:sz="0" w:space="0" w:color="auto"/>
        <w:right w:val="none" w:sz="0" w:space="0" w:color="auto"/>
      </w:divBdr>
      <w:divsChild>
        <w:div w:id="1997680603">
          <w:marLeft w:val="0"/>
          <w:marRight w:val="0"/>
          <w:marTop w:val="0"/>
          <w:marBottom w:val="0"/>
          <w:divBdr>
            <w:top w:val="none" w:sz="0" w:space="0" w:color="auto"/>
            <w:left w:val="none" w:sz="0" w:space="0" w:color="auto"/>
            <w:bottom w:val="none" w:sz="0" w:space="0" w:color="auto"/>
            <w:right w:val="none" w:sz="0" w:space="0" w:color="auto"/>
          </w:divBdr>
          <w:divsChild>
            <w:div w:id="1314212392">
              <w:marLeft w:val="0"/>
              <w:marRight w:val="0"/>
              <w:marTop w:val="0"/>
              <w:marBottom w:val="0"/>
              <w:divBdr>
                <w:top w:val="none" w:sz="0" w:space="0" w:color="auto"/>
                <w:left w:val="none" w:sz="0" w:space="0" w:color="auto"/>
                <w:bottom w:val="none" w:sz="0" w:space="0" w:color="auto"/>
                <w:right w:val="none" w:sz="0" w:space="0" w:color="auto"/>
              </w:divBdr>
              <w:divsChild>
                <w:div w:id="310066149">
                  <w:marLeft w:val="0"/>
                  <w:marRight w:val="0"/>
                  <w:marTop w:val="0"/>
                  <w:marBottom w:val="0"/>
                  <w:divBdr>
                    <w:top w:val="none" w:sz="0" w:space="0" w:color="auto"/>
                    <w:left w:val="none" w:sz="0" w:space="0" w:color="auto"/>
                    <w:bottom w:val="none" w:sz="0" w:space="0" w:color="auto"/>
                    <w:right w:val="none" w:sz="0" w:space="0" w:color="auto"/>
                  </w:divBdr>
                  <w:divsChild>
                    <w:div w:id="320040041">
                      <w:marLeft w:val="0"/>
                      <w:marRight w:val="0"/>
                      <w:marTop w:val="0"/>
                      <w:marBottom w:val="0"/>
                      <w:divBdr>
                        <w:top w:val="none" w:sz="0" w:space="0" w:color="auto"/>
                        <w:left w:val="none" w:sz="0" w:space="0" w:color="auto"/>
                        <w:bottom w:val="none" w:sz="0" w:space="0" w:color="auto"/>
                        <w:right w:val="none" w:sz="0" w:space="0" w:color="auto"/>
                      </w:divBdr>
                      <w:divsChild>
                        <w:div w:id="873614315">
                          <w:marLeft w:val="540"/>
                          <w:marRight w:val="540"/>
                          <w:marTop w:val="0"/>
                          <w:marBottom w:val="0"/>
                          <w:divBdr>
                            <w:top w:val="none" w:sz="0" w:space="0" w:color="auto"/>
                            <w:left w:val="none" w:sz="0" w:space="0" w:color="auto"/>
                            <w:bottom w:val="none" w:sz="0" w:space="0" w:color="auto"/>
                            <w:right w:val="none" w:sz="0" w:space="0" w:color="auto"/>
                          </w:divBdr>
                          <w:divsChild>
                            <w:div w:id="644629292">
                              <w:marLeft w:val="0"/>
                              <w:marRight w:val="0"/>
                              <w:marTop w:val="0"/>
                              <w:marBottom w:val="0"/>
                              <w:divBdr>
                                <w:top w:val="none" w:sz="0" w:space="0" w:color="auto"/>
                                <w:left w:val="none" w:sz="0" w:space="0" w:color="auto"/>
                                <w:bottom w:val="none" w:sz="0" w:space="0" w:color="auto"/>
                                <w:right w:val="none" w:sz="0" w:space="0" w:color="auto"/>
                              </w:divBdr>
                              <w:divsChild>
                                <w:div w:id="1574192977">
                                  <w:marLeft w:val="0"/>
                                  <w:marRight w:val="0"/>
                                  <w:marTop w:val="0"/>
                                  <w:marBottom w:val="0"/>
                                  <w:divBdr>
                                    <w:top w:val="none" w:sz="0" w:space="0" w:color="auto"/>
                                    <w:left w:val="none" w:sz="0" w:space="0" w:color="auto"/>
                                    <w:bottom w:val="none" w:sz="0" w:space="0" w:color="auto"/>
                                    <w:right w:val="none" w:sz="0" w:space="0" w:color="auto"/>
                                  </w:divBdr>
                                  <w:divsChild>
                                    <w:div w:id="995257718">
                                      <w:marLeft w:val="0"/>
                                      <w:marRight w:val="0"/>
                                      <w:marTop w:val="0"/>
                                      <w:marBottom w:val="0"/>
                                      <w:divBdr>
                                        <w:top w:val="none" w:sz="0" w:space="0" w:color="auto"/>
                                        <w:left w:val="none" w:sz="0" w:space="0" w:color="auto"/>
                                        <w:bottom w:val="none" w:sz="0" w:space="0" w:color="auto"/>
                                        <w:right w:val="none" w:sz="0" w:space="0" w:color="auto"/>
                                      </w:divBdr>
                                      <w:divsChild>
                                        <w:div w:id="1238201431">
                                          <w:marLeft w:val="0"/>
                                          <w:marRight w:val="0"/>
                                          <w:marTop w:val="0"/>
                                          <w:marBottom w:val="0"/>
                                          <w:divBdr>
                                            <w:top w:val="none" w:sz="0" w:space="0" w:color="auto"/>
                                            <w:left w:val="none" w:sz="0" w:space="0" w:color="auto"/>
                                            <w:bottom w:val="none" w:sz="0" w:space="0" w:color="auto"/>
                                            <w:right w:val="none" w:sz="0" w:space="0" w:color="auto"/>
                                          </w:divBdr>
                                        </w:div>
                                        <w:div w:id="1670906136">
                                          <w:marLeft w:val="0"/>
                                          <w:marRight w:val="0"/>
                                          <w:marTop w:val="0"/>
                                          <w:marBottom w:val="0"/>
                                          <w:divBdr>
                                            <w:top w:val="none" w:sz="0" w:space="0" w:color="auto"/>
                                            <w:left w:val="none" w:sz="0" w:space="0" w:color="auto"/>
                                            <w:bottom w:val="none" w:sz="0" w:space="0" w:color="auto"/>
                                            <w:right w:val="none" w:sz="0" w:space="0" w:color="auto"/>
                                          </w:divBdr>
                                        </w:div>
                                        <w:div w:id="1783649789">
                                          <w:marLeft w:val="0"/>
                                          <w:marRight w:val="0"/>
                                          <w:marTop w:val="0"/>
                                          <w:marBottom w:val="0"/>
                                          <w:divBdr>
                                            <w:top w:val="none" w:sz="0" w:space="0" w:color="auto"/>
                                            <w:left w:val="none" w:sz="0" w:space="0" w:color="auto"/>
                                            <w:bottom w:val="none" w:sz="0" w:space="0" w:color="auto"/>
                                            <w:right w:val="none" w:sz="0" w:space="0" w:color="auto"/>
                                          </w:divBdr>
                                        </w:div>
                                        <w:div w:id="19617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451151">
      <w:bodyDiv w:val="1"/>
      <w:marLeft w:val="0"/>
      <w:marRight w:val="0"/>
      <w:marTop w:val="0"/>
      <w:marBottom w:val="0"/>
      <w:divBdr>
        <w:top w:val="none" w:sz="0" w:space="0" w:color="auto"/>
        <w:left w:val="none" w:sz="0" w:space="0" w:color="auto"/>
        <w:bottom w:val="none" w:sz="0" w:space="0" w:color="auto"/>
        <w:right w:val="none" w:sz="0" w:space="0" w:color="auto"/>
      </w:divBdr>
    </w:div>
    <w:div w:id="411126728">
      <w:bodyDiv w:val="1"/>
      <w:marLeft w:val="0"/>
      <w:marRight w:val="0"/>
      <w:marTop w:val="0"/>
      <w:marBottom w:val="0"/>
      <w:divBdr>
        <w:top w:val="none" w:sz="0" w:space="0" w:color="auto"/>
        <w:left w:val="none" w:sz="0" w:space="0" w:color="auto"/>
        <w:bottom w:val="none" w:sz="0" w:space="0" w:color="auto"/>
        <w:right w:val="none" w:sz="0" w:space="0" w:color="auto"/>
      </w:divBdr>
    </w:div>
    <w:div w:id="514460215">
      <w:bodyDiv w:val="1"/>
      <w:marLeft w:val="0"/>
      <w:marRight w:val="0"/>
      <w:marTop w:val="0"/>
      <w:marBottom w:val="0"/>
      <w:divBdr>
        <w:top w:val="none" w:sz="0" w:space="0" w:color="auto"/>
        <w:left w:val="none" w:sz="0" w:space="0" w:color="auto"/>
        <w:bottom w:val="none" w:sz="0" w:space="0" w:color="auto"/>
        <w:right w:val="none" w:sz="0" w:space="0" w:color="auto"/>
      </w:divBdr>
    </w:div>
    <w:div w:id="519319088">
      <w:bodyDiv w:val="1"/>
      <w:marLeft w:val="0"/>
      <w:marRight w:val="0"/>
      <w:marTop w:val="0"/>
      <w:marBottom w:val="0"/>
      <w:divBdr>
        <w:top w:val="none" w:sz="0" w:space="0" w:color="auto"/>
        <w:left w:val="none" w:sz="0" w:space="0" w:color="auto"/>
        <w:bottom w:val="none" w:sz="0" w:space="0" w:color="auto"/>
        <w:right w:val="none" w:sz="0" w:space="0" w:color="auto"/>
      </w:divBdr>
    </w:div>
    <w:div w:id="520624956">
      <w:bodyDiv w:val="1"/>
      <w:marLeft w:val="0"/>
      <w:marRight w:val="0"/>
      <w:marTop w:val="0"/>
      <w:marBottom w:val="0"/>
      <w:divBdr>
        <w:top w:val="none" w:sz="0" w:space="0" w:color="auto"/>
        <w:left w:val="none" w:sz="0" w:space="0" w:color="auto"/>
        <w:bottom w:val="none" w:sz="0" w:space="0" w:color="auto"/>
        <w:right w:val="none" w:sz="0" w:space="0" w:color="auto"/>
      </w:divBdr>
    </w:div>
    <w:div w:id="579876828">
      <w:bodyDiv w:val="1"/>
      <w:marLeft w:val="0"/>
      <w:marRight w:val="0"/>
      <w:marTop w:val="0"/>
      <w:marBottom w:val="0"/>
      <w:divBdr>
        <w:top w:val="none" w:sz="0" w:space="0" w:color="auto"/>
        <w:left w:val="none" w:sz="0" w:space="0" w:color="auto"/>
        <w:bottom w:val="none" w:sz="0" w:space="0" w:color="auto"/>
        <w:right w:val="none" w:sz="0" w:space="0" w:color="auto"/>
      </w:divBdr>
    </w:div>
    <w:div w:id="791289166">
      <w:bodyDiv w:val="1"/>
      <w:marLeft w:val="0"/>
      <w:marRight w:val="0"/>
      <w:marTop w:val="0"/>
      <w:marBottom w:val="0"/>
      <w:divBdr>
        <w:top w:val="none" w:sz="0" w:space="0" w:color="auto"/>
        <w:left w:val="none" w:sz="0" w:space="0" w:color="auto"/>
        <w:bottom w:val="none" w:sz="0" w:space="0" w:color="auto"/>
        <w:right w:val="none" w:sz="0" w:space="0" w:color="auto"/>
      </w:divBdr>
      <w:divsChild>
        <w:div w:id="1107575862">
          <w:marLeft w:val="360"/>
          <w:marRight w:val="0"/>
          <w:marTop w:val="120"/>
          <w:marBottom w:val="0"/>
          <w:divBdr>
            <w:top w:val="none" w:sz="0" w:space="0" w:color="auto"/>
            <w:left w:val="none" w:sz="0" w:space="0" w:color="auto"/>
            <w:bottom w:val="none" w:sz="0" w:space="0" w:color="auto"/>
            <w:right w:val="none" w:sz="0" w:space="0" w:color="auto"/>
          </w:divBdr>
        </w:div>
        <w:div w:id="1144783498">
          <w:marLeft w:val="360"/>
          <w:marRight w:val="0"/>
          <w:marTop w:val="120"/>
          <w:marBottom w:val="0"/>
          <w:divBdr>
            <w:top w:val="none" w:sz="0" w:space="0" w:color="auto"/>
            <w:left w:val="none" w:sz="0" w:space="0" w:color="auto"/>
            <w:bottom w:val="none" w:sz="0" w:space="0" w:color="auto"/>
            <w:right w:val="none" w:sz="0" w:space="0" w:color="auto"/>
          </w:divBdr>
        </w:div>
      </w:divsChild>
    </w:div>
    <w:div w:id="854612932">
      <w:bodyDiv w:val="1"/>
      <w:marLeft w:val="0"/>
      <w:marRight w:val="0"/>
      <w:marTop w:val="0"/>
      <w:marBottom w:val="0"/>
      <w:divBdr>
        <w:top w:val="none" w:sz="0" w:space="0" w:color="auto"/>
        <w:left w:val="none" w:sz="0" w:space="0" w:color="auto"/>
        <w:bottom w:val="none" w:sz="0" w:space="0" w:color="auto"/>
        <w:right w:val="none" w:sz="0" w:space="0" w:color="auto"/>
      </w:divBdr>
      <w:divsChild>
        <w:div w:id="1105031681">
          <w:marLeft w:val="360"/>
          <w:marRight w:val="0"/>
          <w:marTop w:val="120"/>
          <w:marBottom w:val="0"/>
          <w:divBdr>
            <w:top w:val="none" w:sz="0" w:space="0" w:color="auto"/>
            <w:left w:val="none" w:sz="0" w:space="0" w:color="auto"/>
            <w:bottom w:val="none" w:sz="0" w:space="0" w:color="auto"/>
            <w:right w:val="none" w:sz="0" w:space="0" w:color="auto"/>
          </w:divBdr>
        </w:div>
        <w:div w:id="1371489640">
          <w:marLeft w:val="360"/>
          <w:marRight w:val="0"/>
          <w:marTop w:val="120"/>
          <w:marBottom w:val="0"/>
          <w:divBdr>
            <w:top w:val="none" w:sz="0" w:space="0" w:color="auto"/>
            <w:left w:val="none" w:sz="0" w:space="0" w:color="auto"/>
            <w:bottom w:val="none" w:sz="0" w:space="0" w:color="auto"/>
            <w:right w:val="none" w:sz="0" w:space="0" w:color="auto"/>
          </w:divBdr>
        </w:div>
      </w:divsChild>
    </w:div>
    <w:div w:id="856961743">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307976894">
      <w:bodyDiv w:val="1"/>
      <w:marLeft w:val="0"/>
      <w:marRight w:val="0"/>
      <w:marTop w:val="0"/>
      <w:marBottom w:val="0"/>
      <w:divBdr>
        <w:top w:val="none" w:sz="0" w:space="0" w:color="auto"/>
        <w:left w:val="none" w:sz="0" w:space="0" w:color="auto"/>
        <w:bottom w:val="none" w:sz="0" w:space="0" w:color="auto"/>
        <w:right w:val="none" w:sz="0" w:space="0" w:color="auto"/>
      </w:divBdr>
    </w:div>
    <w:div w:id="1372458784">
      <w:bodyDiv w:val="1"/>
      <w:marLeft w:val="0"/>
      <w:marRight w:val="0"/>
      <w:marTop w:val="0"/>
      <w:marBottom w:val="0"/>
      <w:divBdr>
        <w:top w:val="none" w:sz="0" w:space="0" w:color="auto"/>
        <w:left w:val="none" w:sz="0" w:space="0" w:color="auto"/>
        <w:bottom w:val="none" w:sz="0" w:space="0" w:color="auto"/>
        <w:right w:val="none" w:sz="0" w:space="0" w:color="auto"/>
      </w:divBdr>
      <w:divsChild>
        <w:div w:id="106582215">
          <w:marLeft w:val="274"/>
          <w:marRight w:val="0"/>
          <w:marTop w:val="0"/>
          <w:marBottom w:val="0"/>
          <w:divBdr>
            <w:top w:val="none" w:sz="0" w:space="0" w:color="auto"/>
            <w:left w:val="none" w:sz="0" w:space="0" w:color="auto"/>
            <w:bottom w:val="none" w:sz="0" w:space="0" w:color="auto"/>
            <w:right w:val="none" w:sz="0" w:space="0" w:color="auto"/>
          </w:divBdr>
        </w:div>
        <w:div w:id="331877781">
          <w:marLeft w:val="274"/>
          <w:marRight w:val="0"/>
          <w:marTop w:val="0"/>
          <w:marBottom w:val="0"/>
          <w:divBdr>
            <w:top w:val="none" w:sz="0" w:space="0" w:color="auto"/>
            <w:left w:val="none" w:sz="0" w:space="0" w:color="auto"/>
            <w:bottom w:val="none" w:sz="0" w:space="0" w:color="auto"/>
            <w:right w:val="none" w:sz="0" w:space="0" w:color="auto"/>
          </w:divBdr>
        </w:div>
        <w:div w:id="428814319">
          <w:marLeft w:val="274"/>
          <w:marRight w:val="0"/>
          <w:marTop w:val="0"/>
          <w:marBottom w:val="0"/>
          <w:divBdr>
            <w:top w:val="none" w:sz="0" w:space="0" w:color="auto"/>
            <w:left w:val="none" w:sz="0" w:space="0" w:color="auto"/>
            <w:bottom w:val="none" w:sz="0" w:space="0" w:color="auto"/>
            <w:right w:val="none" w:sz="0" w:space="0" w:color="auto"/>
          </w:divBdr>
        </w:div>
        <w:div w:id="935289753">
          <w:marLeft w:val="274"/>
          <w:marRight w:val="0"/>
          <w:marTop w:val="0"/>
          <w:marBottom w:val="0"/>
          <w:divBdr>
            <w:top w:val="none" w:sz="0" w:space="0" w:color="auto"/>
            <w:left w:val="none" w:sz="0" w:space="0" w:color="auto"/>
            <w:bottom w:val="none" w:sz="0" w:space="0" w:color="auto"/>
            <w:right w:val="none" w:sz="0" w:space="0" w:color="auto"/>
          </w:divBdr>
        </w:div>
        <w:div w:id="1120883194">
          <w:marLeft w:val="274"/>
          <w:marRight w:val="0"/>
          <w:marTop w:val="0"/>
          <w:marBottom w:val="0"/>
          <w:divBdr>
            <w:top w:val="none" w:sz="0" w:space="0" w:color="auto"/>
            <w:left w:val="none" w:sz="0" w:space="0" w:color="auto"/>
            <w:bottom w:val="none" w:sz="0" w:space="0" w:color="auto"/>
            <w:right w:val="none" w:sz="0" w:space="0" w:color="auto"/>
          </w:divBdr>
        </w:div>
        <w:div w:id="1146357377">
          <w:marLeft w:val="274"/>
          <w:marRight w:val="0"/>
          <w:marTop w:val="0"/>
          <w:marBottom w:val="0"/>
          <w:divBdr>
            <w:top w:val="none" w:sz="0" w:space="0" w:color="auto"/>
            <w:left w:val="none" w:sz="0" w:space="0" w:color="auto"/>
            <w:bottom w:val="none" w:sz="0" w:space="0" w:color="auto"/>
            <w:right w:val="none" w:sz="0" w:space="0" w:color="auto"/>
          </w:divBdr>
        </w:div>
        <w:div w:id="1269391733">
          <w:marLeft w:val="274"/>
          <w:marRight w:val="0"/>
          <w:marTop w:val="0"/>
          <w:marBottom w:val="0"/>
          <w:divBdr>
            <w:top w:val="none" w:sz="0" w:space="0" w:color="auto"/>
            <w:left w:val="none" w:sz="0" w:space="0" w:color="auto"/>
            <w:bottom w:val="none" w:sz="0" w:space="0" w:color="auto"/>
            <w:right w:val="none" w:sz="0" w:space="0" w:color="auto"/>
          </w:divBdr>
        </w:div>
        <w:div w:id="1277828172">
          <w:marLeft w:val="274"/>
          <w:marRight w:val="0"/>
          <w:marTop w:val="0"/>
          <w:marBottom w:val="0"/>
          <w:divBdr>
            <w:top w:val="none" w:sz="0" w:space="0" w:color="auto"/>
            <w:left w:val="none" w:sz="0" w:space="0" w:color="auto"/>
            <w:bottom w:val="none" w:sz="0" w:space="0" w:color="auto"/>
            <w:right w:val="none" w:sz="0" w:space="0" w:color="auto"/>
          </w:divBdr>
        </w:div>
        <w:div w:id="2017607575">
          <w:marLeft w:val="274"/>
          <w:marRight w:val="0"/>
          <w:marTop w:val="0"/>
          <w:marBottom w:val="0"/>
          <w:divBdr>
            <w:top w:val="none" w:sz="0" w:space="0" w:color="auto"/>
            <w:left w:val="none" w:sz="0" w:space="0" w:color="auto"/>
            <w:bottom w:val="none" w:sz="0" w:space="0" w:color="auto"/>
            <w:right w:val="none" w:sz="0" w:space="0" w:color="auto"/>
          </w:divBdr>
        </w:div>
        <w:div w:id="2020306128">
          <w:marLeft w:val="274"/>
          <w:marRight w:val="0"/>
          <w:marTop w:val="0"/>
          <w:marBottom w:val="0"/>
          <w:divBdr>
            <w:top w:val="none" w:sz="0" w:space="0" w:color="auto"/>
            <w:left w:val="none" w:sz="0" w:space="0" w:color="auto"/>
            <w:bottom w:val="none" w:sz="0" w:space="0" w:color="auto"/>
            <w:right w:val="none" w:sz="0" w:space="0" w:color="auto"/>
          </w:divBdr>
        </w:div>
        <w:div w:id="2047172660">
          <w:marLeft w:val="274"/>
          <w:marRight w:val="0"/>
          <w:marTop w:val="0"/>
          <w:marBottom w:val="0"/>
          <w:divBdr>
            <w:top w:val="none" w:sz="0" w:space="0" w:color="auto"/>
            <w:left w:val="none" w:sz="0" w:space="0" w:color="auto"/>
            <w:bottom w:val="none" w:sz="0" w:space="0" w:color="auto"/>
            <w:right w:val="none" w:sz="0" w:space="0" w:color="auto"/>
          </w:divBdr>
        </w:div>
        <w:div w:id="2118527373">
          <w:marLeft w:val="274"/>
          <w:marRight w:val="0"/>
          <w:marTop w:val="0"/>
          <w:marBottom w:val="0"/>
          <w:divBdr>
            <w:top w:val="none" w:sz="0" w:space="0" w:color="auto"/>
            <w:left w:val="none" w:sz="0" w:space="0" w:color="auto"/>
            <w:bottom w:val="none" w:sz="0" w:space="0" w:color="auto"/>
            <w:right w:val="none" w:sz="0" w:space="0" w:color="auto"/>
          </w:divBdr>
        </w:div>
      </w:divsChild>
    </w:div>
    <w:div w:id="1913006352">
      <w:bodyDiv w:val="1"/>
      <w:marLeft w:val="0"/>
      <w:marRight w:val="0"/>
      <w:marTop w:val="0"/>
      <w:marBottom w:val="0"/>
      <w:divBdr>
        <w:top w:val="none" w:sz="0" w:space="0" w:color="auto"/>
        <w:left w:val="none" w:sz="0" w:space="0" w:color="auto"/>
        <w:bottom w:val="none" w:sz="0" w:space="0" w:color="auto"/>
        <w:right w:val="none" w:sz="0" w:space="0" w:color="auto"/>
      </w:divBdr>
      <w:divsChild>
        <w:div w:id="587692333">
          <w:marLeft w:val="0"/>
          <w:marRight w:val="0"/>
          <w:marTop w:val="0"/>
          <w:marBottom w:val="0"/>
          <w:divBdr>
            <w:top w:val="none" w:sz="0" w:space="0" w:color="auto"/>
            <w:left w:val="none" w:sz="0" w:space="0" w:color="auto"/>
            <w:bottom w:val="none" w:sz="0" w:space="0" w:color="auto"/>
            <w:right w:val="none" w:sz="0" w:space="0" w:color="auto"/>
          </w:divBdr>
          <w:divsChild>
            <w:div w:id="591623834">
              <w:marLeft w:val="0"/>
              <w:marRight w:val="0"/>
              <w:marTop w:val="0"/>
              <w:marBottom w:val="0"/>
              <w:divBdr>
                <w:top w:val="none" w:sz="0" w:space="0" w:color="auto"/>
                <w:left w:val="none" w:sz="0" w:space="0" w:color="auto"/>
                <w:bottom w:val="none" w:sz="0" w:space="0" w:color="auto"/>
                <w:right w:val="none" w:sz="0" w:space="0" w:color="auto"/>
              </w:divBdr>
              <w:divsChild>
                <w:div w:id="1020817320">
                  <w:marLeft w:val="0"/>
                  <w:marRight w:val="0"/>
                  <w:marTop w:val="0"/>
                  <w:marBottom w:val="0"/>
                  <w:divBdr>
                    <w:top w:val="none" w:sz="0" w:space="0" w:color="auto"/>
                    <w:left w:val="none" w:sz="0" w:space="0" w:color="auto"/>
                    <w:bottom w:val="none" w:sz="0" w:space="0" w:color="auto"/>
                    <w:right w:val="none" w:sz="0" w:space="0" w:color="auto"/>
                  </w:divBdr>
                  <w:divsChild>
                    <w:div w:id="1650816997">
                      <w:marLeft w:val="0"/>
                      <w:marRight w:val="0"/>
                      <w:marTop w:val="0"/>
                      <w:marBottom w:val="0"/>
                      <w:divBdr>
                        <w:top w:val="none" w:sz="0" w:space="0" w:color="auto"/>
                        <w:left w:val="none" w:sz="0" w:space="0" w:color="auto"/>
                        <w:bottom w:val="none" w:sz="0" w:space="0" w:color="auto"/>
                        <w:right w:val="none" w:sz="0" w:space="0" w:color="auto"/>
                      </w:divBdr>
                      <w:divsChild>
                        <w:div w:id="535235714">
                          <w:marLeft w:val="540"/>
                          <w:marRight w:val="540"/>
                          <w:marTop w:val="0"/>
                          <w:marBottom w:val="0"/>
                          <w:divBdr>
                            <w:top w:val="none" w:sz="0" w:space="0" w:color="auto"/>
                            <w:left w:val="none" w:sz="0" w:space="0" w:color="auto"/>
                            <w:bottom w:val="none" w:sz="0" w:space="0" w:color="auto"/>
                            <w:right w:val="none" w:sz="0" w:space="0" w:color="auto"/>
                          </w:divBdr>
                          <w:divsChild>
                            <w:div w:id="459422289">
                              <w:marLeft w:val="0"/>
                              <w:marRight w:val="0"/>
                              <w:marTop w:val="0"/>
                              <w:marBottom w:val="0"/>
                              <w:divBdr>
                                <w:top w:val="none" w:sz="0" w:space="0" w:color="auto"/>
                                <w:left w:val="none" w:sz="0" w:space="0" w:color="auto"/>
                                <w:bottom w:val="none" w:sz="0" w:space="0" w:color="auto"/>
                                <w:right w:val="none" w:sz="0" w:space="0" w:color="auto"/>
                              </w:divBdr>
                              <w:divsChild>
                                <w:div w:id="909077766">
                                  <w:marLeft w:val="0"/>
                                  <w:marRight w:val="0"/>
                                  <w:marTop w:val="0"/>
                                  <w:marBottom w:val="0"/>
                                  <w:divBdr>
                                    <w:top w:val="none" w:sz="0" w:space="0" w:color="auto"/>
                                    <w:left w:val="none" w:sz="0" w:space="0" w:color="auto"/>
                                    <w:bottom w:val="none" w:sz="0" w:space="0" w:color="auto"/>
                                    <w:right w:val="none" w:sz="0" w:space="0" w:color="auto"/>
                                  </w:divBdr>
                                  <w:divsChild>
                                    <w:div w:id="1087068891">
                                      <w:marLeft w:val="0"/>
                                      <w:marRight w:val="0"/>
                                      <w:marTop w:val="0"/>
                                      <w:marBottom w:val="0"/>
                                      <w:divBdr>
                                        <w:top w:val="none" w:sz="0" w:space="0" w:color="auto"/>
                                        <w:left w:val="none" w:sz="0" w:space="0" w:color="auto"/>
                                        <w:bottom w:val="none" w:sz="0" w:space="0" w:color="auto"/>
                                        <w:right w:val="none" w:sz="0" w:space="0" w:color="auto"/>
                                      </w:divBdr>
                                      <w:divsChild>
                                        <w:div w:id="198862088">
                                          <w:marLeft w:val="0"/>
                                          <w:marRight w:val="0"/>
                                          <w:marTop w:val="0"/>
                                          <w:marBottom w:val="0"/>
                                          <w:divBdr>
                                            <w:top w:val="none" w:sz="0" w:space="0" w:color="auto"/>
                                            <w:left w:val="none" w:sz="0" w:space="0" w:color="auto"/>
                                            <w:bottom w:val="none" w:sz="0" w:space="0" w:color="auto"/>
                                            <w:right w:val="none" w:sz="0" w:space="0" w:color="auto"/>
                                          </w:divBdr>
                                        </w:div>
                                        <w:div w:id="7735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mailto:lucy.lloyd@bdo.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lucy.lloyd@bdo.co.uk" TargetMode="External"/><Relationship Id="rId2" Type="http://schemas.openxmlformats.org/officeDocument/2006/relationships/numbering" Target="numbering.xml"/><Relationship Id="rId16" Type="http://schemas.openxmlformats.org/officeDocument/2006/relationships/hyperlink" Target="mailto:lucy.lloyd@bdo.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lucy.lloyd@bdo.co.uk"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en-GB"/>
              <a:t>1. The</a:t>
            </a:r>
            <a:r>
              <a:rPr lang="en-GB" baseline="0"/>
              <a:t> status of 6 recommendations due for March 2019</a:t>
            </a:r>
            <a:endParaRPr lang="en-GB"/>
          </a:p>
        </c:rich>
      </c:tx>
      <c:layout>
        <c:manualLayout>
          <c:xMode val="edge"/>
          <c:yMode val="edge"/>
          <c:x val="0.14066827360865608"/>
          <c:y val="2.888086642599278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588269323477422"/>
          <c:y val="0.15069823853245784"/>
          <c:w val="0.66857442819647539"/>
          <c:h val="0.51762926746070104"/>
        </c:manualLayout>
      </c:layout>
      <c:bar3DChart>
        <c:barDir val="col"/>
        <c:grouping val="clustered"/>
        <c:varyColors val="0"/>
        <c:ser>
          <c:idx val="0"/>
          <c:order val="0"/>
          <c:tx>
            <c:strRef>
              <c:f>'Data and charts'!$B$6</c:f>
              <c:strCache>
                <c:ptCount val="1"/>
                <c:pt idx="0">
                  <c:v>Complete</c:v>
                </c:pt>
              </c:strCache>
            </c:strRef>
          </c:tx>
          <c:invertIfNegative val="0"/>
          <c:cat>
            <c:strRef>
              <c:f>'Data and charts'!$C$5:$F$5</c:f>
              <c:strCache>
                <c:ptCount val="4"/>
                <c:pt idx="0">
                  <c:v>Budget Management</c:v>
                </c:pt>
                <c:pt idx="1">
                  <c:v>Project Management</c:v>
                </c:pt>
                <c:pt idx="2">
                  <c:v>Retention</c:v>
                </c:pt>
                <c:pt idx="3">
                  <c:v>Members Allowances</c:v>
                </c:pt>
              </c:strCache>
            </c:strRef>
          </c:cat>
          <c:val>
            <c:numRef>
              <c:f>'Data and charts'!$C$6:$G$6</c:f>
              <c:numCache>
                <c:formatCode>General</c:formatCode>
                <c:ptCount val="5"/>
              </c:numCache>
            </c:numRef>
          </c:val>
          <c:extLst>
            <c:ext xmlns:c16="http://schemas.microsoft.com/office/drawing/2014/chart" uri="{C3380CC4-5D6E-409C-BE32-E72D297353CC}">
              <c16:uniqueId val="{00000000-99CB-4366-AB67-75199BDAD5D8}"/>
            </c:ext>
          </c:extLst>
        </c:ser>
        <c:ser>
          <c:idx val="1"/>
          <c:order val="1"/>
          <c:tx>
            <c:strRef>
              <c:f>'Data and charts'!$B$7</c:f>
              <c:strCache>
                <c:ptCount val="1"/>
                <c:pt idx="0">
                  <c:v>Incomplete</c:v>
                </c:pt>
              </c:strCache>
            </c:strRef>
          </c:tx>
          <c:spPr>
            <a:solidFill>
              <a:srgbClr val="00B050"/>
            </a:solidFill>
            <a:ln>
              <a:solidFill>
                <a:schemeClr val="bg1"/>
              </a:solidFill>
            </a:ln>
          </c:spPr>
          <c:invertIfNegative val="0"/>
          <c:cat>
            <c:strRef>
              <c:f>'Data and charts'!$C$5:$F$5</c:f>
              <c:strCache>
                <c:ptCount val="4"/>
                <c:pt idx="0">
                  <c:v>Budget Management</c:v>
                </c:pt>
                <c:pt idx="1">
                  <c:v>Project Management</c:v>
                </c:pt>
                <c:pt idx="2">
                  <c:v>Retention</c:v>
                </c:pt>
                <c:pt idx="3">
                  <c:v>Members Allowances</c:v>
                </c:pt>
              </c:strCache>
            </c:strRef>
          </c:cat>
          <c:val>
            <c:numRef>
              <c:f>'Data and charts'!$C$7:$G$7</c:f>
              <c:numCache>
                <c:formatCode>General</c:formatCode>
                <c:ptCount val="5"/>
                <c:pt idx="0">
                  <c:v>1</c:v>
                </c:pt>
                <c:pt idx="1">
                  <c:v>3</c:v>
                </c:pt>
                <c:pt idx="2">
                  <c:v>1</c:v>
                </c:pt>
              </c:numCache>
            </c:numRef>
          </c:val>
          <c:extLst>
            <c:ext xmlns:c16="http://schemas.microsoft.com/office/drawing/2014/chart" uri="{C3380CC4-5D6E-409C-BE32-E72D297353CC}">
              <c16:uniqueId val="{00000001-99CB-4366-AB67-75199BDAD5D8}"/>
            </c:ext>
          </c:extLst>
        </c:ser>
        <c:ser>
          <c:idx val="2"/>
          <c:order val="2"/>
          <c:tx>
            <c:strRef>
              <c:f>'Data and charts'!$B$8</c:f>
              <c:strCache>
                <c:ptCount val="1"/>
                <c:pt idx="0">
                  <c:v>Removed</c:v>
                </c:pt>
              </c:strCache>
            </c:strRef>
          </c:tx>
          <c:spPr>
            <a:solidFill>
              <a:srgbClr val="FFC000"/>
            </a:solidFill>
            <a:ln>
              <a:solidFill>
                <a:schemeClr val="bg1"/>
              </a:solidFill>
            </a:ln>
          </c:spPr>
          <c:invertIfNegative val="0"/>
          <c:cat>
            <c:strRef>
              <c:f>'Data and charts'!$C$5:$F$5</c:f>
              <c:strCache>
                <c:ptCount val="4"/>
                <c:pt idx="0">
                  <c:v>Budget Management</c:v>
                </c:pt>
                <c:pt idx="1">
                  <c:v>Project Management</c:v>
                </c:pt>
                <c:pt idx="2">
                  <c:v>Retention</c:v>
                </c:pt>
                <c:pt idx="3">
                  <c:v>Members Allowances</c:v>
                </c:pt>
              </c:strCache>
            </c:strRef>
          </c:cat>
          <c:val>
            <c:numRef>
              <c:f>'Data and charts'!$C$8:$G$8</c:f>
              <c:numCache>
                <c:formatCode>General</c:formatCode>
                <c:ptCount val="5"/>
                <c:pt idx="3">
                  <c:v>1</c:v>
                </c:pt>
              </c:numCache>
            </c:numRef>
          </c:val>
          <c:extLst>
            <c:ext xmlns:c16="http://schemas.microsoft.com/office/drawing/2014/chart" uri="{C3380CC4-5D6E-409C-BE32-E72D297353CC}">
              <c16:uniqueId val="{00000002-99CB-4366-AB67-75199BDAD5D8}"/>
            </c:ext>
          </c:extLst>
        </c:ser>
        <c:dLbls>
          <c:showLegendKey val="0"/>
          <c:showVal val="0"/>
          <c:showCatName val="0"/>
          <c:showSerName val="0"/>
          <c:showPercent val="0"/>
          <c:showBubbleSize val="0"/>
        </c:dLbls>
        <c:gapWidth val="150"/>
        <c:shape val="box"/>
        <c:axId val="162378496"/>
        <c:axId val="162380032"/>
        <c:axId val="0"/>
      </c:bar3DChart>
      <c:catAx>
        <c:axId val="162378496"/>
        <c:scaling>
          <c:orientation val="minMax"/>
        </c:scaling>
        <c:delete val="0"/>
        <c:axPos val="b"/>
        <c:numFmt formatCode="General" sourceLinked="1"/>
        <c:majorTickMark val="none"/>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en-US"/>
          </a:p>
        </c:txPr>
        <c:crossAx val="162380032"/>
        <c:crosses val="autoZero"/>
        <c:auto val="1"/>
        <c:lblAlgn val="ctr"/>
        <c:lblOffset val="100"/>
        <c:noMultiLvlLbl val="0"/>
      </c:catAx>
      <c:valAx>
        <c:axId val="162380032"/>
        <c:scaling>
          <c:orientation val="minMax"/>
          <c:max val="8"/>
          <c:min val="0"/>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2378496"/>
        <c:crosses val="autoZero"/>
        <c:crossBetween val="between"/>
        <c:majorUnit val="1"/>
        <c:minorUnit val="0.2"/>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1EB2A-984D-471A-AB98-2A8CB88D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Baker</dc:creator>
  <cp:lastModifiedBy>Gurpreet Dulay</cp:lastModifiedBy>
  <cp:revision>2</cp:revision>
  <dcterms:created xsi:type="dcterms:W3CDTF">2019-03-01T15:03:00Z</dcterms:created>
  <dcterms:modified xsi:type="dcterms:W3CDTF">2019-03-01T15:03:00Z</dcterms:modified>
</cp:coreProperties>
</file>